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890" w:type="dxa"/>
        <w:tblInd w:w="-8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40"/>
        <w:gridCol w:w="1440"/>
        <w:gridCol w:w="2160"/>
        <w:gridCol w:w="1260"/>
        <w:gridCol w:w="540"/>
        <w:gridCol w:w="1006"/>
        <w:gridCol w:w="992"/>
        <w:gridCol w:w="88"/>
        <w:gridCol w:w="900"/>
        <w:gridCol w:w="720"/>
        <w:gridCol w:w="2340"/>
        <w:gridCol w:w="1440"/>
        <w:gridCol w:w="855"/>
        <w:gridCol w:w="709"/>
      </w:tblGrid>
      <w:tr w:rsidR="00A65F81" w:rsidRPr="00406D28" w:rsidTr="0032799F">
        <w:trPr>
          <w:cantSplit/>
          <w:tblHeader/>
        </w:trPr>
        <w:tc>
          <w:tcPr>
            <w:tcW w:w="1440" w:type="dxa"/>
            <w:tcBorders>
              <w:top w:val="single" w:sz="4" w:space="0" w:color="auto"/>
            </w:tcBorders>
          </w:tcPr>
          <w:p w:rsidR="00A65F81" w:rsidRPr="00406D28" w:rsidRDefault="00EF40C3">
            <w:pPr>
              <w:rPr>
                <w:sz w:val="18"/>
                <w:szCs w:val="18"/>
              </w:rPr>
            </w:pPr>
            <w:r w:rsidRPr="00406D28">
              <w:rPr>
                <w:sz w:val="18"/>
                <w:szCs w:val="18"/>
              </w:rPr>
              <w:t xml:space="preserve">                                                                                                         </w:t>
            </w:r>
            <w:r w:rsidR="00353E8A" w:rsidRPr="00406D28">
              <w:rPr>
                <w:sz w:val="18"/>
                <w:szCs w:val="18"/>
              </w:rPr>
              <w:t xml:space="preserve"> </w:t>
            </w:r>
            <w:proofErr w:type="spellStart"/>
            <w:r w:rsidR="00A65F81" w:rsidRPr="00406D28">
              <w:rPr>
                <w:sz w:val="18"/>
                <w:szCs w:val="18"/>
              </w:rPr>
              <w:t>Celex</w:t>
            </w:r>
            <w:proofErr w:type="spellEnd"/>
            <w:r w:rsidR="00A65F81" w:rsidRPr="00406D28">
              <w:rPr>
                <w:sz w:val="18"/>
                <w:szCs w:val="18"/>
              </w:rPr>
              <w:t>:</w:t>
            </w:r>
          </w:p>
          <w:p w:rsidR="00A65F81" w:rsidRPr="00406D28" w:rsidRDefault="00A65F81">
            <w:pPr>
              <w:rPr>
                <w:sz w:val="18"/>
                <w:szCs w:val="18"/>
              </w:rPr>
            </w:pPr>
          </w:p>
        </w:tc>
        <w:tc>
          <w:tcPr>
            <w:tcW w:w="1440" w:type="dxa"/>
            <w:tcBorders>
              <w:top w:val="single" w:sz="4" w:space="0" w:color="auto"/>
            </w:tcBorders>
          </w:tcPr>
          <w:p w:rsidR="00A65F81" w:rsidRPr="00406D28" w:rsidRDefault="006A0439">
            <w:pPr>
              <w:rPr>
                <w:b/>
                <w:sz w:val="18"/>
                <w:szCs w:val="18"/>
              </w:rPr>
            </w:pPr>
            <w:r w:rsidRPr="00406D28">
              <w:rPr>
                <w:sz w:val="18"/>
                <w:szCs w:val="18"/>
              </w:rPr>
              <w:t>32016L1164</w:t>
            </w:r>
          </w:p>
        </w:tc>
        <w:tc>
          <w:tcPr>
            <w:tcW w:w="2160" w:type="dxa"/>
            <w:tcBorders>
              <w:top w:val="single" w:sz="4" w:space="0" w:color="auto"/>
            </w:tcBorders>
          </w:tcPr>
          <w:p w:rsidR="00A65F81" w:rsidRPr="00406D28" w:rsidRDefault="00A65F81" w:rsidP="006A0439">
            <w:pPr>
              <w:rPr>
                <w:bCs/>
                <w:sz w:val="18"/>
                <w:szCs w:val="18"/>
              </w:rPr>
            </w:pPr>
            <w:r w:rsidRPr="00406D28">
              <w:rPr>
                <w:sz w:val="18"/>
                <w:szCs w:val="18"/>
              </w:rPr>
              <w:t xml:space="preserve">Lhůta pro implementaci </w:t>
            </w:r>
          </w:p>
        </w:tc>
        <w:tc>
          <w:tcPr>
            <w:tcW w:w="1260" w:type="dxa"/>
            <w:tcBorders>
              <w:top w:val="single" w:sz="4" w:space="0" w:color="auto"/>
            </w:tcBorders>
          </w:tcPr>
          <w:p w:rsidR="00A65F81" w:rsidRPr="00406D28" w:rsidRDefault="006A0439">
            <w:pPr>
              <w:rPr>
                <w:bCs/>
                <w:sz w:val="18"/>
                <w:szCs w:val="18"/>
              </w:rPr>
            </w:pPr>
            <w:r w:rsidRPr="00406D28">
              <w:rPr>
                <w:sz w:val="18"/>
                <w:szCs w:val="18"/>
              </w:rPr>
              <w:t>31.</w:t>
            </w:r>
            <w:r w:rsidR="009A61CE" w:rsidRPr="00406D28">
              <w:rPr>
                <w:sz w:val="18"/>
                <w:szCs w:val="18"/>
              </w:rPr>
              <w:t xml:space="preserve"> </w:t>
            </w:r>
            <w:r w:rsidRPr="00406D28">
              <w:rPr>
                <w:sz w:val="18"/>
                <w:szCs w:val="18"/>
              </w:rPr>
              <w:t>12.</w:t>
            </w:r>
            <w:r w:rsidR="009A61CE" w:rsidRPr="00406D28">
              <w:rPr>
                <w:sz w:val="18"/>
                <w:szCs w:val="18"/>
              </w:rPr>
              <w:t xml:space="preserve"> </w:t>
            </w:r>
            <w:r w:rsidRPr="00406D28">
              <w:rPr>
                <w:sz w:val="18"/>
                <w:szCs w:val="18"/>
              </w:rPr>
              <w:t>2018</w:t>
            </w:r>
          </w:p>
        </w:tc>
        <w:tc>
          <w:tcPr>
            <w:tcW w:w="1546" w:type="dxa"/>
            <w:gridSpan w:val="2"/>
            <w:tcBorders>
              <w:top w:val="single" w:sz="4" w:space="0" w:color="auto"/>
            </w:tcBorders>
          </w:tcPr>
          <w:p w:rsidR="00A65F81" w:rsidRPr="00406D28" w:rsidRDefault="00A65F81">
            <w:pPr>
              <w:rPr>
                <w:sz w:val="18"/>
                <w:szCs w:val="18"/>
              </w:rPr>
            </w:pPr>
            <w:r w:rsidRPr="00406D28">
              <w:rPr>
                <w:sz w:val="18"/>
                <w:szCs w:val="18"/>
              </w:rPr>
              <w:t xml:space="preserve">Úřední věstník   </w:t>
            </w:r>
          </w:p>
          <w:p w:rsidR="00A65F81" w:rsidRPr="00406D28" w:rsidRDefault="00A65F81">
            <w:pPr>
              <w:rPr>
                <w:sz w:val="18"/>
                <w:szCs w:val="18"/>
              </w:rPr>
            </w:pPr>
            <w:r w:rsidRPr="00406D28">
              <w:rPr>
                <w:sz w:val="18"/>
                <w:szCs w:val="18"/>
              </w:rPr>
              <w:t xml:space="preserve">                 </w:t>
            </w:r>
          </w:p>
        </w:tc>
        <w:tc>
          <w:tcPr>
            <w:tcW w:w="1080" w:type="dxa"/>
            <w:gridSpan w:val="2"/>
            <w:tcBorders>
              <w:top w:val="single" w:sz="4" w:space="0" w:color="auto"/>
            </w:tcBorders>
          </w:tcPr>
          <w:p w:rsidR="006A0439" w:rsidRPr="00406D28" w:rsidRDefault="006A0439" w:rsidP="006A0439">
            <w:pPr>
              <w:rPr>
                <w:sz w:val="18"/>
                <w:szCs w:val="18"/>
              </w:rPr>
            </w:pPr>
            <w:r w:rsidRPr="00406D28">
              <w:rPr>
                <w:sz w:val="18"/>
                <w:szCs w:val="18"/>
              </w:rPr>
              <w:t>L 193</w:t>
            </w:r>
          </w:p>
          <w:p w:rsidR="00A65F81" w:rsidRPr="00406D28" w:rsidRDefault="00A65F81">
            <w:pPr>
              <w:rPr>
                <w:sz w:val="18"/>
                <w:szCs w:val="18"/>
              </w:rPr>
            </w:pPr>
          </w:p>
        </w:tc>
        <w:tc>
          <w:tcPr>
            <w:tcW w:w="900" w:type="dxa"/>
            <w:tcBorders>
              <w:top w:val="single" w:sz="4" w:space="0" w:color="auto"/>
            </w:tcBorders>
          </w:tcPr>
          <w:p w:rsidR="00A65F81" w:rsidRPr="00406D28" w:rsidRDefault="00A65F81">
            <w:pPr>
              <w:rPr>
                <w:sz w:val="18"/>
                <w:szCs w:val="18"/>
              </w:rPr>
            </w:pPr>
            <w:r w:rsidRPr="00406D28">
              <w:rPr>
                <w:sz w:val="18"/>
                <w:szCs w:val="18"/>
              </w:rPr>
              <w:t xml:space="preserve">Gestor: </w:t>
            </w:r>
          </w:p>
          <w:p w:rsidR="00A65F81" w:rsidRPr="00406D28" w:rsidRDefault="00A65F81">
            <w:pPr>
              <w:rPr>
                <w:sz w:val="18"/>
                <w:szCs w:val="18"/>
              </w:rPr>
            </w:pPr>
          </w:p>
        </w:tc>
        <w:tc>
          <w:tcPr>
            <w:tcW w:w="720" w:type="dxa"/>
            <w:tcBorders>
              <w:top w:val="single" w:sz="4" w:space="0" w:color="auto"/>
            </w:tcBorders>
          </w:tcPr>
          <w:p w:rsidR="00A65F81" w:rsidRPr="00406D28" w:rsidRDefault="006A0439">
            <w:pPr>
              <w:rPr>
                <w:sz w:val="18"/>
                <w:szCs w:val="18"/>
              </w:rPr>
            </w:pPr>
            <w:r w:rsidRPr="00406D28">
              <w:rPr>
                <w:sz w:val="18"/>
                <w:szCs w:val="18"/>
              </w:rPr>
              <w:t>MF</w:t>
            </w:r>
          </w:p>
        </w:tc>
        <w:tc>
          <w:tcPr>
            <w:tcW w:w="2340" w:type="dxa"/>
            <w:tcBorders>
              <w:top w:val="single" w:sz="4" w:space="0" w:color="auto"/>
            </w:tcBorders>
          </w:tcPr>
          <w:p w:rsidR="00A65F81" w:rsidRPr="00406D28" w:rsidRDefault="00A65F81">
            <w:pPr>
              <w:jc w:val="right"/>
              <w:rPr>
                <w:sz w:val="18"/>
                <w:szCs w:val="18"/>
              </w:rPr>
            </w:pPr>
            <w:r w:rsidRPr="00406D28">
              <w:rPr>
                <w:sz w:val="18"/>
                <w:szCs w:val="18"/>
              </w:rPr>
              <w:t>Zpracoval (</w:t>
            </w:r>
            <w:proofErr w:type="spellStart"/>
            <w:r w:rsidRPr="00406D28">
              <w:rPr>
                <w:sz w:val="18"/>
                <w:szCs w:val="18"/>
              </w:rPr>
              <w:t>jméno+datum</w:t>
            </w:r>
            <w:proofErr w:type="spellEnd"/>
            <w:r w:rsidRPr="00406D28">
              <w:rPr>
                <w:sz w:val="18"/>
                <w:szCs w:val="18"/>
              </w:rPr>
              <w:t>):</w:t>
            </w:r>
          </w:p>
        </w:tc>
        <w:tc>
          <w:tcPr>
            <w:tcW w:w="3004" w:type="dxa"/>
            <w:gridSpan w:val="3"/>
            <w:tcBorders>
              <w:top w:val="single" w:sz="4" w:space="0" w:color="auto"/>
            </w:tcBorders>
          </w:tcPr>
          <w:p w:rsidR="00A65F81" w:rsidRPr="00406D28" w:rsidRDefault="00A65F81">
            <w:pPr>
              <w:rPr>
                <w:sz w:val="18"/>
                <w:szCs w:val="18"/>
              </w:rPr>
            </w:pPr>
            <w:r w:rsidRPr="00406D28">
              <w:rPr>
                <w:sz w:val="18"/>
                <w:szCs w:val="18"/>
              </w:rPr>
              <w:t>JUDr. Miroslava Bartková</w:t>
            </w:r>
          </w:p>
          <w:p w:rsidR="00F9590A" w:rsidRPr="00406D28" w:rsidRDefault="001969C0">
            <w:pPr>
              <w:rPr>
                <w:sz w:val="18"/>
                <w:szCs w:val="18"/>
              </w:rPr>
            </w:pPr>
            <w:r>
              <w:rPr>
                <w:sz w:val="18"/>
                <w:szCs w:val="18"/>
              </w:rPr>
              <w:t>1.3</w:t>
            </w:r>
            <w:r w:rsidR="00671A70">
              <w:rPr>
                <w:sz w:val="18"/>
                <w:szCs w:val="18"/>
              </w:rPr>
              <w:t>.2019</w:t>
            </w:r>
          </w:p>
        </w:tc>
      </w:tr>
      <w:tr w:rsidR="00A65F81" w:rsidRPr="00406D28" w:rsidTr="0032799F">
        <w:trPr>
          <w:cantSplit/>
          <w:tblHeader/>
        </w:trPr>
        <w:tc>
          <w:tcPr>
            <w:tcW w:w="1440" w:type="dxa"/>
          </w:tcPr>
          <w:p w:rsidR="00A65F81" w:rsidRPr="00406D28" w:rsidRDefault="00A65F81">
            <w:pPr>
              <w:rPr>
                <w:sz w:val="18"/>
                <w:szCs w:val="18"/>
              </w:rPr>
            </w:pPr>
            <w:r w:rsidRPr="00406D28">
              <w:rPr>
                <w:sz w:val="18"/>
                <w:szCs w:val="18"/>
              </w:rPr>
              <w:t>Název:</w:t>
            </w:r>
          </w:p>
        </w:tc>
        <w:tc>
          <w:tcPr>
            <w:tcW w:w="9106" w:type="dxa"/>
            <w:gridSpan w:val="9"/>
          </w:tcPr>
          <w:p w:rsidR="00A65F81" w:rsidRPr="00406D28" w:rsidRDefault="00A65F81" w:rsidP="00BE1B55">
            <w:pPr>
              <w:jc w:val="both"/>
              <w:rPr>
                <w:sz w:val="18"/>
                <w:szCs w:val="18"/>
              </w:rPr>
            </w:pPr>
            <w:r w:rsidRPr="00406D28">
              <w:rPr>
                <w:bCs/>
                <w:sz w:val="18"/>
                <w:szCs w:val="18"/>
              </w:rPr>
              <w:t>SMĚRNICE RADY (EU) 2016/1164 ze dne 12. července 2016, kterou se stanoví pravidla proti praktikám vyhýbání se daňovým povinnostem, které mají přímý vliv na fungování vnitřního trhu</w:t>
            </w:r>
          </w:p>
        </w:tc>
        <w:tc>
          <w:tcPr>
            <w:tcW w:w="2340" w:type="dxa"/>
          </w:tcPr>
          <w:p w:rsidR="00A65F81" w:rsidRPr="00406D28" w:rsidRDefault="00A65F81">
            <w:pPr>
              <w:jc w:val="right"/>
              <w:rPr>
                <w:sz w:val="18"/>
                <w:szCs w:val="18"/>
              </w:rPr>
            </w:pPr>
            <w:proofErr w:type="gramStart"/>
            <w:r w:rsidRPr="00406D28">
              <w:rPr>
                <w:sz w:val="18"/>
                <w:szCs w:val="18"/>
              </w:rPr>
              <w:t>Schválil    (</w:t>
            </w:r>
            <w:proofErr w:type="spellStart"/>
            <w:r w:rsidRPr="00406D28">
              <w:rPr>
                <w:sz w:val="18"/>
                <w:szCs w:val="18"/>
              </w:rPr>
              <w:t>jméno+datum</w:t>
            </w:r>
            <w:proofErr w:type="spellEnd"/>
            <w:proofErr w:type="gramEnd"/>
            <w:r w:rsidRPr="00406D28">
              <w:rPr>
                <w:sz w:val="18"/>
                <w:szCs w:val="18"/>
              </w:rPr>
              <w:t>):</w:t>
            </w:r>
          </w:p>
        </w:tc>
        <w:tc>
          <w:tcPr>
            <w:tcW w:w="3004" w:type="dxa"/>
            <w:gridSpan w:val="3"/>
          </w:tcPr>
          <w:p w:rsidR="00A65F81" w:rsidRPr="00406D28" w:rsidRDefault="00671A70" w:rsidP="00090155">
            <w:pPr>
              <w:rPr>
                <w:sz w:val="18"/>
                <w:szCs w:val="18"/>
              </w:rPr>
            </w:pPr>
            <w:r>
              <w:rPr>
                <w:sz w:val="18"/>
                <w:szCs w:val="18"/>
              </w:rPr>
              <w:t>Ing. Bc. Marcel Pitterling, Ph.D</w:t>
            </w:r>
          </w:p>
          <w:p w:rsidR="00F9590A" w:rsidRPr="00406D28" w:rsidRDefault="00671A70" w:rsidP="00090155">
            <w:pPr>
              <w:rPr>
                <w:sz w:val="18"/>
                <w:szCs w:val="18"/>
              </w:rPr>
            </w:pPr>
            <w:proofErr w:type="gramStart"/>
            <w:r>
              <w:rPr>
                <w:sz w:val="18"/>
                <w:szCs w:val="18"/>
              </w:rPr>
              <w:t>1.3.2019</w:t>
            </w:r>
            <w:proofErr w:type="gramEnd"/>
          </w:p>
        </w:tc>
      </w:tr>
      <w:tr w:rsidR="00A65F81" w:rsidRPr="00406D28" w:rsidTr="0032799F">
        <w:trPr>
          <w:cantSplit/>
          <w:tblHeader/>
        </w:trPr>
        <w:tc>
          <w:tcPr>
            <w:tcW w:w="6840" w:type="dxa"/>
            <w:gridSpan w:val="5"/>
            <w:tcBorders>
              <w:right w:val="single" w:sz="18" w:space="0" w:color="auto"/>
            </w:tcBorders>
            <w:shd w:val="clear" w:color="auto" w:fill="00FFFF"/>
          </w:tcPr>
          <w:p w:rsidR="00A65F81" w:rsidRPr="00406D28" w:rsidRDefault="00A65F81">
            <w:pPr>
              <w:rPr>
                <w:sz w:val="18"/>
                <w:szCs w:val="18"/>
              </w:rPr>
            </w:pPr>
            <w:r w:rsidRPr="00406D28">
              <w:rPr>
                <w:sz w:val="18"/>
                <w:szCs w:val="18"/>
              </w:rPr>
              <w:t xml:space="preserve">                                                                Právní předpis EU              </w:t>
            </w:r>
          </w:p>
        </w:tc>
        <w:tc>
          <w:tcPr>
            <w:tcW w:w="9050" w:type="dxa"/>
            <w:gridSpan w:val="9"/>
            <w:tcBorders>
              <w:left w:val="single" w:sz="18" w:space="0" w:color="auto"/>
            </w:tcBorders>
            <w:shd w:val="clear" w:color="auto" w:fill="FFFF00"/>
          </w:tcPr>
          <w:p w:rsidR="00A65F81" w:rsidRPr="00406D28" w:rsidRDefault="00A65F81">
            <w:pPr>
              <w:jc w:val="center"/>
              <w:rPr>
                <w:sz w:val="18"/>
                <w:szCs w:val="18"/>
              </w:rPr>
            </w:pPr>
            <w:r w:rsidRPr="00406D28">
              <w:rPr>
                <w:sz w:val="18"/>
                <w:szCs w:val="18"/>
              </w:rPr>
              <w:t>Implementační předpisy ČR</w:t>
            </w:r>
          </w:p>
        </w:tc>
      </w:tr>
      <w:tr w:rsidR="00A65F81" w:rsidRPr="00406D28" w:rsidTr="00F303D0">
        <w:trPr>
          <w:cantSplit/>
          <w:tblHeader/>
        </w:trPr>
        <w:tc>
          <w:tcPr>
            <w:tcW w:w="1440" w:type="dxa"/>
          </w:tcPr>
          <w:p w:rsidR="00A65F81" w:rsidRPr="00406D28" w:rsidRDefault="00A65F81">
            <w:pPr>
              <w:rPr>
                <w:sz w:val="18"/>
                <w:szCs w:val="18"/>
              </w:rPr>
            </w:pPr>
            <w:r w:rsidRPr="00406D28">
              <w:rPr>
                <w:sz w:val="18"/>
                <w:szCs w:val="18"/>
              </w:rPr>
              <w:t>Ustanovení (článek, odst., písm., atd.)</w:t>
            </w:r>
          </w:p>
        </w:tc>
        <w:tc>
          <w:tcPr>
            <w:tcW w:w="5400" w:type="dxa"/>
            <w:gridSpan w:val="4"/>
            <w:tcBorders>
              <w:right w:val="single" w:sz="18" w:space="0" w:color="auto"/>
            </w:tcBorders>
          </w:tcPr>
          <w:p w:rsidR="00A65F81" w:rsidRPr="00406D28" w:rsidRDefault="00A65F81">
            <w:pPr>
              <w:jc w:val="center"/>
              <w:rPr>
                <w:sz w:val="18"/>
                <w:szCs w:val="18"/>
              </w:rPr>
            </w:pPr>
            <w:r w:rsidRPr="00406D28">
              <w:rPr>
                <w:sz w:val="18"/>
                <w:szCs w:val="18"/>
              </w:rPr>
              <w:t>Citace ustanovení</w:t>
            </w:r>
          </w:p>
        </w:tc>
        <w:tc>
          <w:tcPr>
            <w:tcW w:w="1006" w:type="dxa"/>
            <w:tcBorders>
              <w:left w:val="single" w:sz="18" w:space="0" w:color="auto"/>
            </w:tcBorders>
          </w:tcPr>
          <w:p w:rsidR="00A65F81" w:rsidRPr="00406D28" w:rsidRDefault="00A65F81">
            <w:pPr>
              <w:rPr>
                <w:sz w:val="18"/>
                <w:szCs w:val="18"/>
              </w:rPr>
            </w:pPr>
            <w:r w:rsidRPr="00406D28">
              <w:rPr>
                <w:sz w:val="18"/>
                <w:szCs w:val="18"/>
              </w:rPr>
              <w:t>Číslo Sb. / ID</w:t>
            </w:r>
          </w:p>
        </w:tc>
        <w:tc>
          <w:tcPr>
            <w:tcW w:w="992" w:type="dxa"/>
          </w:tcPr>
          <w:p w:rsidR="00A65F81" w:rsidRPr="00406D28" w:rsidRDefault="00A65F81">
            <w:pPr>
              <w:rPr>
                <w:sz w:val="18"/>
                <w:szCs w:val="18"/>
              </w:rPr>
            </w:pPr>
            <w:r w:rsidRPr="00406D28">
              <w:rPr>
                <w:sz w:val="18"/>
                <w:szCs w:val="18"/>
              </w:rPr>
              <w:t>Ustanovení (§, odst., písm., atd.)</w:t>
            </w:r>
          </w:p>
        </w:tc>
        <w:tc>
          <w:tcPr>
            <w:tcW w:w="5488" w:type="dxa"/>
            <w:gridSpan w:val="5"/>
          </w:tcPr>
          <w:p w:rsidR="00A65F81" w:rsidRPr="00406D28" w:rsidRDefault="00A65F81">
            <w:pPr>
              <w:jc w:val="center"/>
              <w:rPr>
                <w:sz w:val="18"/>
                <w:szCs w:val="18"/>
              </w:rPr>
            </w:pPr>
            <w:r w:rsidRPr="00406D28">
              <w:rPr>
                <w:sz w:val="18"/>
                <w:szCs w:val="18"/>
              </w:rPr>
              <w:t>Citace ustanovení</w:t>
            </w:r>
          </w:p>
        </w:tc>
        <w:tc>
          <w:tcPr>
            <w:tcW w:w="855" w:type="dxa"/>
          </w:tcPr>
          <w:p w:rsidR="00A65F81" w:rsidRPr="00406D28" w:rsidRDefault="006A0439">
            <w:pPr>
              <w:rPr>
                <w:sz w:val="18"/>
                <w:szCs w:val="18"/>
              </w:rPr>
            </w:pPr>
            <w:proofErr w:type="spellStart"/>
            <w:r w:rsidRPr="00406D28">
              <w:rPr>
                <w:sz w:val="18"/>
                <w:szCs w:val="18"/>
              </w:rPr>
              <w:t>Vyhod</w:t>
            </w:r>
            <w:proofErr w:type="spellEnd"/>
            <w:r w:rsidR="00E47AB3" w:rsidRPr="00406D28">
              <w:rPr>
                <w:sz w:val="18"/>
                <w:szCs w:val="18"/>
              </w:rPr>
              <w:t>.</w:t>
            </w:r>
          </w:p>
          <w:p w:rsidR="00A65F81" w:rsidRPr="00406D28" w:rsidRDefault="00A65F81">
            <w:pPr>
              <w:rPr>
                <w:sz w:val="18"/>
                <w:szCs w:val="18"/>
              </w:rPr>
            </w:pPr>
          </w:p>
        </w:tc>
        <w:tc>
          <w:tcPr>
            <w:tcW w:w="709" w:type="dxa"/>
          </w:tcPr>
          <w:p w:rsidR="00A65F81" w:rsidRPr="00406D28" w:rsidRDefault="006A0439">
            <w:pPr>
              <w:rPr>
                <w:sz w:val="18"/>
                <w:szCs w:val="18"/>
              </w:rPr>
            </w:pPr>
            <w:r w:rsidRPr="00406D28">
              <w:rPr>
                <w:sz w:val="18"/>
                <w:szCs w:val="18"/>
              </w:rPr>
              <w:t>Pozn.</w:t>
            </w:r>
          </w:p>
          <w:p w:rsidR="00A65F81" w:rsidRPr="00406D28" w:rsidRDefault="00A65F81">
            <w:pPr>
              <w:jc w:val="center"/>
              <w:rPr>
                <w:sz w:val="18"/>
                <w:szCs w:val="18"/>
              </w:rPr>
            </w:pPr>
          </w:p>
        </w:tc>
      </w:tr>
      <w:tr w:rsidR="00A65F81" w:rsidRPr="00406D28" w:rsidTr="00F303D0">
        <w:tc>
          <w:tcPr>
            <w:tcW w:w="1440" w:type="dxa"/>
            <w:tcBorders>
              <w:bottom w:val="nil"/>
              <w:right w:val="single" w:sz="4" w:space="0" w:color="auto"/>
            </w:tcBorders>
          </w:tcPr>
          <w:p w:rsidR="00A65F81" w:rsidRPr="00406D28" w:rsidRDefault="00A65F81">
            <w:pPr>
              <w:rPr>
                <w:sz w:val="18"/>
                <w:szCs w:val="18"/>
              </w:rPr>
            </w:pPr>
            <w:r w:rsidRPr="00406D28">
              <w:rPr>
                <w:sz w:val="18"/>
                <w:szCs w:val="18"/>
              </w:rPr>
              <w:t>Čl. 1</w:t>
            </w:r>
          </w:p>
        </w:tc>
        <w:tc>
          <w:tcPr>
            <w:tcW w:w="5400" w:type="dxa"/>
            <w:gridSpan w:val="4"/>
            <w:tcBorders>
              <w:left w:val="single" w:sz="4" w:space="0" w:color="auto"/>
              <w:bottom w:val="nil"/>
              <w:right w:val="single" w:sz="18" w:space="0" w:color="auto"/>
            </w:tcBorders>
          </w:tcPr>
          <w:p w:rsidR="00A65F81" w:rsidRPr="00406D28" w:rsidRDefault="00A65F81">
            <w:pPr>
              <w:pStyle w:val="Zpat"/>
              <w:tabs>
                <w:tab w:val="clear" w:pos="4536"/>
                <w:tab w:val="clear" w:pos="9072"/>
              </w:tabs>
              <w:rPr>
                <w:sz w:val="18"/>
                <w:szCs w:val="18"/>
              </w:rPr>
            </w:pPr>
            <w:r w:rsidRPr="00406D28">
              <w:rPr>
                <w:sz w:val="18"/>
                <w:szCs w:val="18"/>
              </w:rPr>
              <w:t>Tato směrnice se vztahuje na všechny daňové poplatníky podléhající v jednom nebo více členských státech dani z příjmů právnických osob, včetně stálých provozoven subjektů, které jsou pro daňové účely rezidenty třetí země, pokud se nacházejí v jednom nebo více členských státech.</w:t>
            </w:r>
          </w:p>
        </w:tc>
        <w:tc>
          <w:tcPr>
            <w:tcW w:w="1006" w:type="dxa"/>
            <w:tcBorders>
              <w:left w:val="single" w:sz="18" w:space="0" w:color="auto"/>
              <w:bottom w:val="nil"/>
              <w:right w:val="single" w:sz="4" w:space="0" w:color="auto"/>
            </w:tcBorders>
          </w:tcPr>
          <w:p w:rsidR="00A65F81" w:rsidRDefault="00BA6ED5">
            <w:pPr>
              <w:rPr>
                <w:sz w:val="18"/>
                <w:szCs w:val="18"/>
              </w:rPr>
            </w:pPr>
            <w:r w:rsidRPr="00BA6ED5">
              <w:rPr>
                <w:sz w:val="18"/>
                <w:szCs w:val="18"/>
              </w:rPr>
              <w:t>8638</w:t>
            </w:r>
          </w:p>
          <w:p w:rsidR="003A2110" w:rsidRPr="00406D28" w:rsidRDefault="003A2110">
            <w:pPr>
              <w:rPr>
                <w:sz w:val="18"/>
                <w:szCs w:val="18"/>
              </w:rPr>
            </w:pPr>
            <w:r>
              <w:rPr>
                <w:sz w:val="18"/>
                <w:szCs w:val="18"/>
              </w:rPr>
              <w:t>9426</w:t>
            </w:r>
          </w:p>
        </w:tc>
        <w:tc>
          <w:tcPr>
            <w:tcW w:w="992" w:type="dxa"/>
            <w:tcBorders>
              <w:left w:val="single" w:sz="4" w:space="0" w:color="auto"/>
              <w:bottom w:val="nil"/>
              <w:right w:val="single" w:sz="4" w:space="0" w:color="auto"/>
            </w:tcBorders>
          </w:tcPr>
          <w:p w:rsidR="00EB504E" w:rsidRPr="00406D28" w:rsidRDefault="00EB504E">
            <w:pPr>
              <w:rPr>
                <w:sz w:val="18"/>
                <w:szCs w:val="18"/>
              </w:rPr>
            </w:pPr>
          </w:p>
          <w:p w:rsidR="00EB504E" w:rsidRPr="00406D28" w:rsidRDefault="00EB504E">
            <w:pPr>
              <w:rPr>
                <w:sz w:val="18"/>
                <w:szCs w:val="18"/>
              </w:rPr>
            </w:pPr>
          </w:p>
          <w:p w:rsidR="00EB504E" w:rsidRPr="00406D28" w:rsidRDefault="00EB504E">
            <w:pPr>
              <w:rPr>
                <w:sz w:val="18"/>
                <w:szCs w:val="18"/>
              </w:rPr>
            </w:pPr>
          </w:p>
          <w:p w:rsidR="00892D71" w:rsidRDefault="00892D71">
            <w:pPr>
              <w:rPr>
                <w:sz w:val="18"/>
                <w:szCs w:val="18"/>
              </w:rPr>
            </w:pPr>
          </w:p>
          <w:p w:rsidR="00DF5B44" w:rsidRPr="00406D28" w:rsidRDefault="00DF5B44">
            <w:pPr>
              <w:rPr>
                <w:sz w:val="18"/>
                <w:szCs w:val="18"/>
              </w:rPr>
            </w:pPr>
          </w:p>
          <w:p w:rsidR="00EB504E" w:rsidRPr="00406D28" w:rsidRDefault="00EB504E">
            <w:pPr>
              <w:rPr>
                <w:sz w:val="18"/>
                <w:szCs w:val="18"/>
              </w:rPr>
            </w:pPr>
          </w:p>
        </w:tc>
        <w:tc>
          <w:tcPr>
            <w:tcW w:w="5488" w:type="dxa"/>
            <w:gridSpan w:val="5"/>
            <w:tcBorders>
              <w:left w:val="single" w:sz="4" w:space="0" w:color="auto"/>
              <w:bottom w:val="nil"/>
              <w:right w:val="single" w:sz="4" w:space="0" w:color="auto"/>
            </w:tcBorders>
          </w:tcPr>
          <w:p w:rsidR="00EB504E" w:rsidRPr="00406D28" w:rsidRDefault="00EB504E" w:rsidP="00DF5B44">
            <w:pPr>
              <w:pStyle w:val="Textpsmene"/>
              <w:numPr>
                <w:ilvl w:val="0"/>
                <w:numId w:val="0"/>
              </w:numPr>
              <w:tabs>
                <w:tab w:val="left" w:pos="268"/>
              </w:tabs>
              <w:rPr>
                <w:sz w:val="18"/>
                <w:szCs w:val="18"/>
              </w:rPr>
            </w:pPr>
          </w:p>
        </w:tc>
        <w:tc>
          <w:tcPr>
            <w:tcW w:w="855" w:type="dxa"/>
            <w:tcBorders>
              <w:left w:val="single" w:sz="4" w:space="0" w:color="auto"/>
              <w:bottom w:val="nil"/>
              <w:right w:val="single" w:sz="4" w:space="0" w:color="auto"/>
            </w:tcBorders>
          </w:tcPr>
          <w:p w:rsidR="00A65F81" w:rsidRPr="00406D28" w:rsidRDefault="00DF5B44">
            <w:pPr>
              <w:rPr>
                <w:sz w:val="18"/>
                <w:szCs w:val="18"/>
              </w:rPr>
            </w:pPr>
            <w:r>
              <w:rPr>
                <w:sz w:val="18"/>
                <w:szCs w:val="18"/>
              </w:rPr>
              <w:t>N</w:t>
            </w:r>
            <w:r w:rsidR="00A65F81" w:rsidRPr="00406D28">
              <w:rPr>
                <w:sz w:val="18"/>
                <w:szCs w:val="18"/>
              </w:rPr>
              <w:t>T</w:t>
            </w:r>
          </w:p>
        </w:tc>
        <w:tc>
          <w:tcPr>
            <w:tcW w:w="709" w:type="dxa"/>
            <w:tcBorders>
              <w:left w:val="single" w:sz="4" w:space="0" w:color="auto"/>
              <w:bottom w:val="nil"/>
            </w:tcBorders>
          </w:tcPr>
          <w:p w:rsidR="00A65F81" w:rsidRPr="00406D28" w:rsidRDefault="00A65F81">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pPr>
              <w:rPr>
                <w:sz w:val="18"/>
                <w:szCs w:val="18"/>
              </w:rPr>
            </w:pPr>
            <w:r w:rsidRPr="00406D28">
              <w:rPr>
                <w:sz w:val="18"/>
                <w:szCs w:val="18"/>
              </w:rPr>
              <w:t>Čl. 2 odst. 1</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pPr>
              <w:rPr>
                <w:sz w:val="18"/>
                <w:szCs w:val="18"/>
              </w:rPr>
            </w:pPr>
            <w:r w:rsidRPr="00406D28">
              <w:rPr>
                <w:sz w:val="18"/>
                <w:szCs w:val="18"/>
              </w:rPr>
              <w:t xml:space="preserve">Pro účely této směrnice se rozumí: </w:t>
            </w:r>
          </w:p>
          <w:p w:rsidR="00A65F81" w:rsidRPr="00406D28" w:rsidRDefault="00A65F81" w:rsidP="003058C7">
            <w:pPr>
              <w:pStyle w:val="Odstavecseseznamem"/>
              <w:numPr>
                <w:ilvl w:val="0"/>
                <w:numId w:val="3"/>
              </w:numPr>
              <w:tabs>
                <w:tab w:val="left" w:pos="241"/>
              </w:tabs>
              <w:ind w:left="0" w:firstLine="0"/>
              <w:rPr>
                <w:sz w:val="18"/>
                <w:szCs w:val="18"/>
              </w:rPr>
            </w:pPr>
            <w:r w:rsidRPr="00406D28">
              <w:rPr>
                <w:sz w:val="18"/>
                <w:szCs w:val="18"/>
              </w:rPr>
              <w:t xml:space="preserve">„výpůjčními náklady“ úrokové náklady na všechny formy dluhu, jiné náklady, jež jsou z ekonomického hlediska rovnocenné úrokům a nákladům vzniklým v souvislosti se získáním finančních prostředků, jak jsou definovány vnitrostátním právem, mimo jiné včetně plateb na základě půjček s podílem na zisku (PPL), připsaných úroků z nástrojů, jako jsou konvertibilní dluhopisy a </w:t>
            </w:r>
            <w:proofErr w:type="spellStart"/>
            <w:r w:rsidRPr="00406D28">
              <w:rPr>
                <w:sz w:val="18"/>
                <w:szCs w:val="18"/>
              </w:rPr>
              <w:t>bezkupónové</w:t>
            </w:r>
            <w:proofErr w:type="spellEnd"/>
            <w:r w:rsidRPr="00406D28">
              <w:rPr>
                <w:sz w:val="18"/>
                <w:szCs w:val="18"/>
              </w:rPr>
              <w:t xml:space="preserve"> dluhopisy, částek vyplývajících z alternativních finančních mechanismů, jako je například islámské financování, prvků nákladů na financování v rámci splátek finančního leasingu, kapitalizovaných úroků zahrnutých v rozvahové hodnotě souvisejícího aktiva nebo amortizace kapitalizovaných úroků, případně částek oceněných pomocí návratnosti financování podle pravidel stanovování převodních cen, částek pomyslných úroků v rámci derivátových nástrojů nebo mechanismů zajištění souvisejících s výpůjčkami subjektu, některých kurzových zisků a ztrát z výpůjček a nástrojů souvisejících se získáním finančních prostředků, poplatků za záruku pro účely mechanismů financování, poplatků za zprostředkování a obdobných nákladů souvisejících s vypůjčením finančních prostředků; </w:t>
            </w:r>
          </w:p>
        </w:tc>
        <w:tc>
          <w:tcPr>
            <w:tcW w:w="1006" w:type="dxa"/>
            <w:tcBorders>
              <w:top w:val="single" w:sz="4" w:space="0" w:color="auto"/>
              <w:left w:val="single" w:sz="18" w:space="0" w:color="auto"/>
              <w:bottom w:val="nil"/>
              <w:right w:val="single" w:sz="4" w:space="0" w:color="auto"/>
            </w:tcBorders>
          </w:tcPr>
          <w:p w:rsidR="00A65F81" w:rsidRPr="00406D28" w:rsidRDefault="00BA6ED5">
            <w:pPr>
              <w:rPr>
                <w:sz w:val="18"/>
                <w:szCs w:val="18"/>
              </w:rPr>
            </w:pPr>
            <w:r w:rsidRPr="00BA6ED5">
              <w:rPr>
                <w:sz w:val="18"/>
                <w:szCs w:val="18"/>
              </w:rPr>
              <w:t>8638</w:t>
            </w:r>
          </w:p>
        </w:tc>
        <w:tc>
          <w:tcPr>
            <w:tcW w:w="992" w:type="dxa"/>
            <w:tcBorders>
              <w:top w:val="single" w:sz="4" w:space="0" w:color="auto"/>
              <w:left w:val="single" w:sz="4" w:space="0" w:color="auto"/>
              <w:bottom w:val="nil"/>
              <w:right w:val="single" w:sz="4" w:space="0" w:color="auto"/>
            </w:tcBorders>
          </w:tcPr>
          <w:p w:rsidR="00A65F81" w:rsidRPr="00406D28" w:rsidRDefault="00A65F81" w:rsidP="004A4C1C">
            <w:pPr>
              <w:rPr>
                <w:sz w:val="18"/>
                <w:szCs w:val="18"/>
              </w:rPr>
            </w:pPr>
          </w:p>
        </w:tc>
        <w:tc>
          <w:tcPr>
            <w:tcW w:w="5488" w:type="dxa"/>
            <w:gridSpan w:val="5"/>
            <w:tcBorders>
              <w:top w:val="single" w:sz="4" w:space="0" w:color="auto"/>
              <w:left w:val="single" w:sz="4" w:space="0" w:color="auto"/>
              <w:bottom w:val="nil"/>
              <w:right w:val="single" w:sz="4" w:space="0" w:color="auto"/>
            </w:tcBorders>
          </w:tcPr>
          <w:p w:rsidR="00A65F81" w:rsidRPr="00406D28" w:rsidRDefault="00A65F81" w:rsidP="00DF5B44">
            <w:pPr>
              <w:pStyle w:val="Textpsmene"/>
              <w:numPr>
                <w:ilvl w:val="0"/>
                <w:numId w:val="0"/>
              </w:numPr>
              <w:tabs>
                <w:tab w:val="left" w:pos="268"/>
                <w:tab w:val="left" w:pos="409"/>
              </w:tabs>
              <w:rPr>
                <w:sz w:val="18"/>
                <w:szCs w:val="18"/>
              </w:rPr>
            </w:pPr>
          </w:p>
        </w:tc>
        <w:tc>
          <w:tcPr>
            <w:tcW w:w="855" w:type="dxa"/>
            <w:tcBorders>
              <w:top w:val="single" w:sz="4" w:space="0" w:color="auto"/>
              <w:left w:val="single" w:sz="4" w:space="0" w:color="auto"/>
              <w:bottom w:val="nil"/>
              <w:right w:val="single" w:sz="4" w:space="0" w:color="auto"/>
            </w:tcBorders>
          </w:tcPr>
          <w:p w:rsidR="00A65F81" w:rsidRPr="00406D28" w:rsidRDefault="00DF5B44">
            <w:pPr>
              <w:rPr>
                <w:sz w:val="18"/>
                <w:szCs w:val="18"/>
              </w:rPr>
            </w:pPr>
            <w:r>
              <w:rPr>
                <w:sz w:val="18"/>
                <w:szCs w:val="18"/>
              </w:rPr>
              <w:t>N</w:t>
            </w:r>
            <w:r w:rsidR="00A65F81" w:rsidRPr="00406D28">
              <w:rPr>
                <w:sz w:val="18"/>
                <w:szCs w:val="18"/>
              </w:rPr>
              <w:t>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A65F81" w:rsidRPr="00406D28" w:rsidTr="00F303D0">
        <w:tc>
          <w:tcPr>
            <w:tcW w:w="1440" w:type="dxa"/>
            <w:tcBorders>
              <w:top w:val="nil"/>
              <w:bottom w:val="single" w:sz="4" w:space="0" w:color="auto"/>
              <w:right w:val="single" w:sz="4" w:space="0" w:color="auto"/>
            </w:tcBorders>
          </w:tcPr>
          <w:p w:rsidR="00A65F81" w:rsidRPr="00406D28" w:rsidRDefault="00A65F81">
            <w:pPr>
              <w:rPr>
                <w:sz w:val="18"/>
                <w:szCs w:val="18"/>
                <w:highlight w:val="green"/>
              </w:rPr>
            </w:pPr>
          </w:p>
        </w:tc>
        <w:tc>
          <w:tcPr>
            <w:tcW w:w="5400" w:type="dxa"/>
            <w:gridSpan w:val="4"/>
            <w:tcBorders>
              <w:top w:val="nil"/>
              <w:left w:val="single" w:sz="4" w:space="0" w:color="auto"/>
              <w:bottom w:val="single" w:sz="4" w:space="0" w:color="auto"/>
              <w:right w:val="single" w:sz="18" w:space="0" w:color="auto"/>
            </w:tcBorders>
          </w:tcPr>
          <w:p w:rsidR="00A65F81" w:rsidRPr="00406D28" w:rsidRDefault="00A65F81">
            <w:pPr>
              <w:rPr>
                <w:sz w:val="18"/>
                <w:szCs w:val="18"/>
                <w:highlight w:val="green"/>
              </w:rPr>
            </w:pPr>
          </w:p>
        </w:tc>
        <w:tc>
          <w:tcPr>
            <w:tcW w:w="1006" w:type="dxa"/>
            <w:tcBorders>
              <w:top w:val="nil"/>
              <w:left w:val="single" w:sz="18" w:space="0" w:color="auto"/>
              <w:bottom w:val="single" w:sz="4" w:space="0" w:color="auto"/>
              <w:right w:val="single" w:sz="4" w:space="0" w:color="auto"/>
            </w:tcBorders>
          </w:tcPr>
          <w:p w:rsidR="00A65F81" w:rsidRPr="00406D28" w:rsidRDefault="00A65F81">
            <w:pPr>
              <w:rPr>
                <w:sz w:val="18"/>
                <w:szCs w:val="18"/>
              </w:rPr>
            </w:pPr>
          </w:p>
        </w:tc>
        <w:tc>
          <w:tcPr>
            <w:tcW w:w="992" w:type="dxa"/>
            <w:tcBorders>
              <w:top w:val="nil"/>
              <w:left w:val="single" w:sz="4" w:space="0" w:color="auto"/>
              <w:bottom w:val="single" w:sz="4" w:space="0" w:color="auto"/>
              <w:right w:val="single" w:sz="4" w:space="0" w:color="auto"/>
            </w:tcBorders>
          </w:tcPr>
          <w:p w:rsidR="00A65F81" w:rsidRPr="00406D28" w:rsidRDefault="00A65F81">
            <w:pPr>
              <w:rPr>
                <w:sz w:val="18"/>
                <w:szCs w:val="18"/>
                <w:highlight w:val="green"/>
              </w:rPr>
            </w:pPr>
          </w:p>
        </w:tc>
        <w:tc>
          <w:tcPr>
            <w:tcW w:w="5488" w:type="dxa"/>
            <w:gridSpan w:val="5"/>
            <w:tcBorders>
              <w:top w:val="nil"/>
              <w:left w:val="single" w:sz="4" w:space="0" w:color="auto"/>
              <w:bottom w:val="single" w:sz="4" w:space="0" w:color="auto"/>
              <w:right w:val="single" w:sz="4" w:space="0" w:color="auto"/>
            </w:tcBorders>
          </w:tcPr>
          <w:p w:rsidR="00A65F81" w:rsidRPr="00406D28" w:rsidRDefault="00A65F81">
            <w:pPr>
              <w:rPr>
                <w:sz w:val="18"/>
                <w:szCs w:val="18"/>
                <w:highlight w:val="green"/>
              </w:rPr>
            </w:pPr>
          </w:p>
        </w:tc>
        <w:tc>
          <w:tcPr>
            <w:tcW w:w="855" w:type="dxa"/>
            <w:tcBorders>
              <w:top w:val="nil"/>
              <w:left w:val="single" w:sz="4" w:space="0" w:color="auto"/>
              <w:bottom w:val="single" w:sz="4" w:space="0" w:color="auto"/>
              <w:right w:val="single" w:sz="4" w:space="0" w:color="auto"/>
            </w:tcBorders>
          </w:tcPr>
          <w:p w:rsidR="00A65F81" w:rsidRPr="00406D28" w:rsidRDefault="00A65F81">
            <w:pPr>
              <w:rPr>
                <w:sz w:val="18"/>
                <w:szCs w:val="18"/>
                <w:highlight w:val="green"/>
              </w:rPr>
            </w:pPr>
          </w:p>
        </w:tc>
        <w:tc>
          <w:tcPr>
            <w:tcW w:w="709" w:type="dxa"/>
            <w:tcBorders>
              <w:top w:val="nil"/>
              <w:left w:val="single" w:sz="4" w:space="0" w:color="auto"/>
              <w:bottom w:val="single" w:sz="4" w:space="0" w:color="auto"/>
            </w:tcBorders>
          </w:tcPr>
          <w:p w:rsidR="00A65F81" w:rsidRPr="00406D28" w:rsidRDefault="00A65F81">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pPr>
              <w:rPr>
                <w:sz w:val="18"/>
                <w:szCs w:val="18"/>
              </w:rPr>
            </w:pPr>
            <w:r w:rsidRPr="00406D28">
              <w:rPr>
                <w:sz w:val="18"/>
                <w:szCs w:val="18"/>
              </w:rPr>
              <w:t xml:space="preserve">Čl. 2 odst. 2 </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rsidP="003058C7">
            <w:pPr>
              <w:pStyle w:val="Odstavecseseznamem"/>
              <w:numPr>
                <w:ilvl w:val="0"/>
                <w:numId w:val="4"/>
              </w:numPr>
              <w:tabs>
                <w:tab w:val="left" w:pos="241"/>
              </w:tabs>
              <w:ind w:left="0" w:firstLine="0"/>
              <w:rPr>
                <w:sz w:val="18"/>
                <w:szCs w:val="18"/>
              </w:rPr>
            </w:pPr>
            <w:r w:rsidRPr="00406D28">
              <w:rPr>
                <w:sz w:val="18"/>
                <w:szCs w:val="18"/>
              </w:rPr>
              <w:t xml:space="preserve">„nadměrnými výpůjčními náklady“ částka, o kterou odpočitatelné výpůjční náklady daňového poplatníka překračují zdanitelné úrokové výnosy a jiné ekonomicky rovnocenné zdanitelné příjmy, které daňový poplatník podle vnitrostátních právních předpisů obdrží; </w:t>
            </w:r>
          </w:p>
        </w:tc>
        <w:tc>
          <w:tcPr>
            <w:tcW w:w="1006" w:type="dxa"/>
            <w:tcBorders>
              <w:top w:val="single" w:sz="4" w:space="0" w:color="auto"/>
              <w:left w:val="single" w:sz="18" w:space="0" w:color="auto"/>
              <w:bottom w:val="nil"/>
              <w:right w:val="single" w:sz="4" w:space="0" w:color="auto"/>
            </w:tcBorders>
          </w:tcPr>
          <w:p w:rsidR="00A65F81" w:rsidRPr="00406D28" w:rsidRDefault="00BA6ED5">
            <w:pPr>
              <w:rPr>
                <w:sz w:val="18"/>
                <w:szCs w:val="18"/>
              </w:rPr>
            </w:pPr>
            <w:r w:rsidRPr="00BA6ED5">
              <w:rPr>
                <w:sz w:val="18"/>
                <w:szCs w:val="18"/>
              </w:rPr>
              <w:t>8638</w:t>
            </w:r>
          </w:p>
        </w:tc>
        <w:tc>
          <w:tcPr>
            <w:tcW w:w="992" w:type="dxa"/>
            <w:tcBorders>
              <w:top w:val="single" w:sz="4" w:space="0" w:color="auto"/>
              <w:left w:val="single" w:sz="4" w:space="0" w:color="auto"/>
              <w:bottom w:val="nil"/>
              <w:right w:val="single" w:sz="4" w:space="0" w:color="auto"/>
            </w:tcBorders>
          </w:tcPr>
          <w:p w:rsidR="00A65F81" w:rsidRPr="00406D28" w:rsidRDefault="00A65F81">
            <w:pPr>
              <w:rPr>
                <w:sz w:val="18"/>
                <w:szCs w:val="18"/>
              </w:rPr>
            </w:pPr>
          </w:p>
        </w:tc>
        <w:tc>
          <w:tcPr>
            <w:tcW w:w="5488" w:type="dxa"/>
            <w:gridSpan w:val="5"/>
            <w:tcBorders>
              <w:top w:val="single" w:sz="4" w:space="0" w:color="auto"/>
              <w:left w:val="single" w:sz="4" w:space="0" w:color="auto"/>
              <w:bottom w:val="nil"/>
              <w:right w:val="single" w:sz="4" w:space="0" w:color="auto"/>
            </w:tcBorders>
          </w:tcPr>
          <w:p w:rsidR="00A65F81" w:rsidRPr="00406D28" w:rsidRDefault="00A65F81" w:rsidP="00BB10E2">
            <w:pPr>
              <w:pStyle w:val="Textodstavce"/>
              <w:numPr>
                <w:ilvl w:val="0"/>
                <w:numId w:val="0"/>
              </w:numPr>
              <w:rPr>
                <w:sz w:val="18"/>
                <w:szCs w:val="18"/>
              </w:rPr>
            </w:pPr>
          </w:p>
        </w:tc>
        <w:tc>
          <w:tcPr>
            <w:tcW w:w="855" w:type="dxa"/>
            <w:tcBorders>
              <w:top w:val="single" w:sz="4" w:space="0" w:color="auto"/>
              <w:left w:val="single" w:sz="4" w:space="0" w:color="auto"/>
              <w:bottom w:val="nil"/>
              <w:right w:val="single" w:sz="4" w:space="0" w:color="auto"/>
            </w:tcBorders>
          </w:tcPr>
          <w:p w:rsidR="00A65F81" w:rsidRPr="00406D28" w:rsidRDefault="00DF5B44">
            <w:pPr>
              <w:rPr>
                <w:sz w:val="18"/>
                <w:szCs w:val="18"/>
              </w:rPr>
            </w:pPr>
            <w:r>
              <w:rPr>
                <w:sz w:val="18"/>
                <w:szCs w:val="18"/>
              </w:rPr>
              <w:t>N</w:t>
            </w:r>
            <w:r w:rsidR="00A65F81" w:rsidRPr="00406D28">
              <w:rPr>
                <w:sz w:val="18"/>
                <w:szCs w:val="18"/>
              </w:rPr>
              <w:t>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pPr>
              <w:rPr>
                <w:sz w:val="18"/>
                <w:szCs w:val="18"/>
              </w:rPr>
            </w:pPr>
            <w:r w:rsidRPr="00406D28">
              <w:rPr>
                <w:sz w:val="18"/>
                <w:szCs w:val="18"/>
              </w:rPr>
              <w:t>Čl. 2 odst. 3</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rsidP="003058C7">
            <w:pPr>
              <w:pStyle w:val="Odstavecseseznamem"/>
              <w:numPr>
                <w:ilvl w:val="0"/>
                <w:numId w:val="4"/>
              </w:numPr>
              <w:tabs>
                <w:tab w:val="left" w:pos="241"/>
              </w:tabs>
              <w:ind w:left="0" w:firstLine="0"/>
              <w:rPr>
                <w:sz w:val="18"/>
                <w:szCs w:val="18"/>
              </w:rPr>
            </w:pPr>
            <w:r w:rsidRPr="00406D28">
              <w:rPr>
                <w:sz w:val="18"/>
                <w:szCs w:val="18"/>
              </w:rPr>
              <w:t>„zdaňovacím obdobím“ daňový rok, kalendářní rok nebo jiné vhodné období pro daňové účely;</w:t>
            </w:r>
          </w:p>
          <w:p w:rsidR="00A65F81" w:rsidRPr="00406D28" w:rsidRDefault="00A65F81">
            <w:pPr>
              <w:rPr>
                <w:sz w:val="18"/>
                <w:szCs w:val="18"/>
              </w:rPr>
            </w:pPr>
          </w:p>
        </w:tc>
        <w:tc>
          <w:tcPr>
            <w:tcW w:w="1006" w:type="dxa"/>
            <w:tcBorders>
              <w:top w:val="single" w:sz="4" w:space="0" w:color="auto"/>
              <w:left w:val="single" w:sz="18" w:space="0" w:color="auto"/>
              <w:bottom w:val="nil"/>
              <w:right w:val="single" w:sz="4" w:space="0" w:color="auto"/>
            </w:tcBorders>
          </w:tcPr>
          <w:p w:rsidR="008D72A8" w:rsidRPr="00406D28" w:rsidRDefault="008D72A8" w:rsidP="008D72A8">
            <w:pPr>
              <w:ind w:right="-70"/>
              <w:rPr>
                <w:sz w:val="18"/>
                <w:szCs w:val="18"/>
              </w:rPr>
            </w:pPr>
            <w:r w:rsidRPr="00406D28">
              <w:rPr>
                <w:sz w:val="18"/>
                <w:szCs w:val="18"/>
              </w:rPr>
              <w:t>586/1992</w:t>
            </w:r>
          </w:p>
          <w:p w:rsidR="00432B30" w:rsidRDefault="008D72A8" w:rsidP="008D72A8">
            <w:pPr>
              <w:ind w:right="-70"/>
              <w:rPr>
                <w:sz w:val="18"/>
                <w:szCs w:val="18"/>
              </w:rPr>
            </w:pPr>
            <w:r w:rsidRPr="00406D28">
              <w:rPr>
                <w:sz w:val="18"/>
                <w:szCs w:val="18"/>
              </w:rPr>
              <w:t>ve znění</w:t>
            </w:r>
            <w:r w:rsidR="003C3FDF" w:rsidRPr="00406D28">
              <w:rPr>
                <w:sz w:val="18"/>
                <w:szCs w:val="18"/>
              </w:rPr>
              <w:t xml:space="preserve"> 344/2013</w:t>
            </w:r>
          </w:p>
          <w:p w:rsidR="00A65F81" w:rsidRPr="00406D28" w:rsidRDefault="00432B30" w:rsidP="008D72A8">
            <w:pPr>
              <w:ind w:right="-70"/>
              <w:rPr>
                <w:sz w:val="18"/>
                <w:szCs w:val="18"/>
              </w:rPr>
            </w:pPr>
            <w:r w:rsidRPr="00432B30">
              <w:rPr>
                <w:sz w:val="18"/>
                <w:szCs w:val="18"/>
              </w:rPr>
              <w:t>267/2014</w:t>
            </w:r>
            <w:r w:rsidR="008D72A8" w:rsidRPr="00406D28">
              <w:rPr>
                <w:sz w:val="18"/>
                <w:szCs w:val="18"/>
              </w:rPr>
              <w:t xml:space="preserve"> </w:t>
            </w:r>
          </w:p>
        </w:tc>
        <w:tc>
          <w:tcPr>
            <w:tcW w:w="992" w:type="dxa"/>
            <w:tcBorders>
              <w:top w:val="single" w:sz="4" w:space="0" w:color="auto"/>
              <w:left w:val="single" w:sz="4" w:space="0" w:color="auto"/>
              <w:bottom w:val="nil"/>
              <w:right w:val="single" w:sz="4" w:space="0" w:color="auto"/>
            </w:tcBorders>
          </w:tcPr>
          <w:p w:rsidR="00A65F81" w:rsidRPr="00406D28" w:rsidRDefault="00462234">
            <w:pPr>
              <w:rPr>
                <w:sz w:val="18"/>
                <w:szCs w:val="18"/>
              </w:rPr>
            </w:pPr>
            <w:r w:rsidRPr="00406D28">
              <w:rPr>
                <w:sz w:val="18"/>
                <w:szCs w:val="18"/>
              </w:rPr>
              <w:t>§ 21a</w:t>
            </w:r>
          </w:p>
        </w:tc>
        <w:tc>
          <w:tcPr>
            <w:tcW w:w="5488" w:type="dxa"/>
            <w:gridSpan w:val="5"/>
            <w:tcBorders>
              <w:top w:val="single" w:sz="4" w:space="0" w:color="auto"/>
              <w:left w:val="single" w:sz="4" w:space="0" w:color="auto"/>
              <w:bottom w:val="nil"/>
              <w:right w:val="single" w:sz="4" w:space="0" w:color="auto"/>
            </w:tcBorders>
          </w:tcPr>
          <w:p w:rsidR="00462234" w:rsidRPr="00406D28" w:rsidRDefault="00462234" w:rsidP="00462234">
            <w:pPr>
              <w:rPr>
                <w:sz w:val="18"/>
                <w:szCs w:val="18"/>
              </w:rPr>
            </w:pPr>
            <w:r w:rsidRPr="00406D28">
              <w:rPr>
                <w:sz w:val="18"/>
                <w:szCs w:val="18"/>
              </w:rPr>
              <w:t>Zdaňovacím obdobím daně z příjmů právnických osob je</w:t>
            </w:r>
          </w:p>
          <w:p w:rsidR="00462234" w:rsidRPr="00406D28" w:rsidRDefault="00462234" w:rsidP="00462234">
            <w:pPr>
              <w:rPr>
                <w:sz w:val="18"/>
                <w:szCs w:val="18"/>
              </w:rPr>
            </w:pPr>
            <w:r w:rsidRPr="00406D28">
              <w:rPr>
                <w:sz w:val="18"/>
                <w:szCs w:val="18"/>
              </w:rPr>
              <w:t>a) kalendářní rok,</w:t>
            </w:r>
          </w:p>
          <w:p w:rsidR="00462234" w:rsidRPr="00406D28" w:rsidRDefault="00462234" w:rsidP="00462234">
            <w:pPr>
              <w:rPr>
                <w:sz w:val="18"/>
                <w:szCs w:val="18"/>
              </w:rPr>
            </w:pPr>
            <w:r w:rsidRPr="00406D28">
              <w:rPr>
                <w:sz w:val="18"/>
                <w:szCs w:val="18"/>
              </w:rPr>
              <w:t>b) hospodářský rok,</w:t>
            </w:r>
          </w:p>
          <w:p w:rsidR="00462234" w:rsidRPr="00406D28" w:rsidRDefault="00462234" w:rsidP="00462234">
            <w:pPr>
              <w:rPr>
                <w:sz w:val="18"/>
                <w:szCs w:val="18"/>
              </w:rPr>
            </w:pPr>
            <w:r w:rsidRPr="00406D28">
              <w:rPr>
                <w:sz w:val="18"/>
                <w:szCs w:val="18"/>
              </w:rPr>
              <w:t>c) období od rozhodného dne fúze nebo rozdělení obchodní korporace nebo převodu jmění na společníka do konce kalendářního roku nebo hospodářského roku, ve kterém se přeměna nebo převod jmění staly účinnými, nebo</w:t>
            </w:r>
          </w:p>
          <w:p w:rsidR="00A65F81" w:rsidRPr="00406D28" w:rsidRDefault="00462234" w:rsidP="00462234">
            <w:pPr>
              <w:rPr>
                <w:sz w:val="18"/>
                <w:szCs w:val="18"/>
              </w:rPr>
            </w:pPr>
            <w:r w:rsidRPr="00406D28">
              <w:rPr>
                <w:sz w:val="18"/>
                <w:szCs w:val="18"/>
              </w:rPr>
              <w:t>d) účetní období, pokud je toto účetní období delší než nepřetržitě po sobě jdoucích 12 měsíců.</w:t>
            </w:r>
          </w:p>
        </w:tc>
        <w:tc>
          <w:tcPr>
            <w:tcW w:w="855" w:type="dxa"/>
            <w:tcBorders>
              <w:top w:val="single" w:sz="4" w:space="0" w:color="auto"/>
              <w:left w:val="single" w:sz="4" w:space="0" w:color="auto"/>
              <w:bottom w:val="nil"/>
              <w:right w:val="single" w:sz="4" w:space="0" w:color="auto"/>
            </w:tcBorders>
          </w:tcPr>
          <w:p w:rsidR="00A65F81" w:rsidRPr="00406D28" w:rsidRDefault="00462234">
            <w:pPr>
              <w:rPr>
                <w:sz w:val="18"/>
                <w:szCs w:val="18"/>
              </w:rPr>
            </w:pPr>
            <w:r w:rsidRPr="00406D28">
              <w:rPr>
                <w:sz w:val="18"/>
                <w:szCs w:val="18"/>
              </w:rPr>
              <w:t>P</w:t>
            </w:r>
            <w:r w:rsidR="00A65F81" w:rsidRPr="00406D28">
              <w:rPr>
                <w:sz w:val="18"/>
                <w:szCs w:val="18"/>
              </w:rPr>
              <w:t>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pPr>
              <w:rPr>
                <w:sz w:val="18"/>
                <w:szCs w:val="18"/>
              </w:rPr>
            </w:pPr>
            <w:r w:rsidRPr="00406D28">
              <w:rPr>
                <w:sz w:val="18"/>
                <w:szCs w:val="18"/>
              </w:rPr>
              <w:lastRenderedPageBreak/>
              <w:t xml:space="preserve">Čl. 2 odst. 4 písm. a) </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rsidP="003058C7">
            <w:pPr>
              <w:pStyle w:val="Odstavecseseznamem"/>
              <w:numPr>
                <w:ilvl w:val="0"/>
                <w:numId w:val="4"/>
              </w:numPr>
              <w:ind w:left="241" w:hanging="284"/>
              <w:rPr>
                <w:sz w:val="18"/>
                <w:szCs w:val="18"/>
              </w:rPr>
            </w:pPr>
            <w:r w:rsidRPr="00406D28">
              <w:rPr>
                <w:sz w:val="18"/>
                <w:szCs w:val="18"/>
              </w:rPr>
              <w:t xml:space="preserve">„přidruženým podnikem“: </w:t>
            </w:r>
          </w:p>
          <w:p w:rsidR="00A65F81" w:rsidRPr="00406D28" w:rsidRDefault="00A65F81" w:rsidP="00A17561">
            <w:pPr>
              <w:pStyle w:val="Odstavecseseznamem"/>
              <w:ind w:left="0"/>
              <w:rPr>
                <w:sz w:val="18"/>
                <w:szCs w:val="18"/>
              </w:rPr>
            </w:pPr>
            <w:r w:rsidRPr="00406D28">
              <w:rPr>
                <w:sz w:val="18"/>
                <w:szCs w:val="18"/>
              </w:rPr>
              <w:t xml:space="preserve">a) subjekt, v němž daňový poplatník z hlediska hlasovacích práv nebo kapitálu drží přímo nebo nepřímo účast nejméně 25 procent nebo má nárok na nejméně 25 procent jeho zisků; </w:t>
            </w:r>
          </w:p>
          <w:p w:rsidR="00A65F81" w:rsidRPr="00406D28" w:rsidRDefault="00A65F81" w:rsidP="00DA04C0">
            <w:pPr>
              <w:pStyle w:val="Odstavecseseznamem"/>
              <w:ind w:left="0"/>
              <w:rPr>
                <w:sz w:val="18"/>
                <w:szCs w:val="18"/>
              </w:rPr>
            </w:pPr>
            <w:r w:rsidRPr="00406D28">
              <w:rPr>
                <w:sz w:val="18"/>
                <w:szCs w:val="18"/>
              </w:rPr>
              <w:t xml:space="preserve">  </w:t>
            </w:r>
          </w:p>
        </w:tc>
        <w:tc>
          <w:tcPr>
            <w:tcW w:w="1006" w:type="dxa"/>
            <w:tcBorders>
              <w:top w:val="single" w:sz="4" w:space="0" w:color="auto"/>
              <w:left w:val="single" w:sz="18" w:space="0" w:color="auto"/>
              <w:bottom w:val="nil"/>
              <w:right w:val="single" w:sz="4" w:space="0" w:color="auto"/>
            </w:tcBorders>
          </w:tcPr>
          <w:p w:rsidR="00A65F81" w:rsidRPr="00406D28" w:rsidRDefault="00BA6ED5">
            <w:pPr>
              <w:rPr>
                <w:sz w:val="18"/>
                <w:szCs w:val="18"/>
              </w:rPr>
            </w:pPr>
            <w:r w:rsidRPr="00BA6ED5">
              <w:rPr>
                <w:sz w:val="18"/>
                <w:szCs w:val="18"/>
              </w:rPr>
              <w:t>8638</w:t>
            </w:r>
          </w:p>
        </w:tc>
        <w:tc>
          <w:tcPr>
            <w:tcW w:w="992" w:type="dxa"/>
            <w:tcBorders>
              <w:top w:val="single" w:sz="4" w:space="0" w:color="auto"/>
              <w:left w:val="single" w:sz="4" w:space="0" w:color="auto"/>
              <w:bottom w:val="nil"/>
              <w:right w:val="single" w:sz="4" w:space="0" w:color="auto"/>
            </w:tcBorders>
          </w:tcPr>
          <w:p w:rsidR="00A65F81" w:rsidRPr="00406D28" w:rsidRDefault="00A65F81">
            <w:pPr>
              <w:rPr>
                <w:sz w:val="18"/>
                <w:szCs w:val="18"/>
              </w:rPr>
            </w:pPr>
          </w:p>
        </w:tc>
        <w:tc>
          <w:tcPr>
            <w:tcW w:w="5488" w:type="dxa"/>
            <w:gridSpan w:val="5"/>
            <w:tcBorders>
              <w:top w:val="single" w:sz="4" w:space="0" w:color="auto"/>
              <w:left w:val="single" w:sz="4" w:space="0" w:color="auto"/>
              <w:bottom w:val="nil"/>
              <w:right w:val="single" w:sz="4" w:space="0" w:color="auto"/>
            </w:tcBorders>
          </w:tcPr>
          <w:p w:rsidR="00A65F81" w:rsidRPr="00406D28" w:rsidRDefault="00E90992" w:rsidP="005A1684">
            <w:pPr>
              <w:pStyle w:val="Textodstavce"/>
              <w:numPr>
                <w:ilvl w:val="0"/>
                <w:numId w:val="0"/>
              </w:numPr>
              <w:rPr>
                <w:sz w:val="18"/>
                <w:szCs w:val="18"/>
              </w:rPr>
            </w:pPr>
            <w:r w:rsidRPr="00406D28">
              <w:rPr>
                <w:sz w:val="18"/>
                <w:szCs w:val="18"/>
              </w:rPr>
              <w:t>.</w:t>
            </w:r>
          </w:p>
        </w:tc>
        <w:tc>
          <w:tcPr>
            <w:tcW w:w="855" w:type="dxa"/>
            <w:tcBorders>
              <w:top w:val="single" w:sz="4" w:space="0" w:color="auto"/>
              <w:left w:val="single" w:sz="4" w:space="0" w:color="auto"/>
              <w:bottom w:val="nil"/>
              <w:right w:val="single" w:sz="4" w:space="0" w:color="auto"/>
            </w:tcBorders>
          </w:tcPr>
          <w:p w:rsidR="00A65F81" w:rsidRPr="00406D28" w:rsidRDefault="005A1684">
            <w:pPr>
              <w:rPr>
                <w:sz w:val="18"/>
                <w:szCs w:val="18"/>
              </w:rPr>
            </w:pPr>
            <w:r>
              <w:rPr>
                <w:sz w:val="18"/>
                <w:szCs w:val="18"/>
              </w:rPr>
              <w:t>N</w:t>
            </w:r>
            <w:r w:rsidR="00A65F81" w:rsidRPr="00406D28">
              <w:rPr>
                <w:sz w:val="18"/>
                <w:szCs w:val="18"/>
              </w:rPr>
              <w:t>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pPr>
              <w:rPr>
                <w:sz w:val="18"/>
                <w:szCs w:val="18"/>
              </w:rPr>
            </w:pPr>
            <w:r w:rsidRPr="00406D28">
              <w:rPr>
                <w:sz w:val="18"/>
                <w:szCs w:val="18"/>
              </w:rPr>
              <w:t>Čl. 2 odst. 4 písm. b)</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rsidP="00601917">
            <w:pPr>
              <w:pStyle w:val="Odstavecseseznamem"/>
              <w:ind w:left="0"/>
              <w:rPr>
                <w:sz w:val="18"/>
                <w:szCs w:val="18"/>
              </w:rPr>
            </w:pPr>
            <w:r w:rsidRPr="00406D28">
              <w:rPr>
                <w:sz w:val="18"/>
                <w:szCs w:val="18"/>
              </w:rPr>
              <w:t xml:space="preserve">b) fyzická osoba nebo subjekt, které z hlediska hlasovacích práv nebo kapitálu v daňovém poplatníkovi drží přímo nebo nepřímo účast nejméně 25 procent nebo mají nárok na nejméně 25 procent jeho zisků. </w:t>
            </w:r>
          </w:p>
          <w:p w:rsidR="00A65F81" w:rsidRPr="00406D28" w:rsidRDefault="00A65F81" w:rsidP="00DA04C0">
            <w:pPr>
              <w:pStyle w:val="Odstavecseseznamem"/>
              <w:rPr>
                <w:sz w:val="18"/>
                <w:szCs w:val="18"/>
              </w:rPr>
            </w:pPr>
          </w:p>
          <w:p w:rsidR="00A65F81" w:rsidRPr="00406D28" w:rsidRDefault="00A65F81" w:rsidP="00DA04C0">
            <w:pPr>
              <w:pStyle w:val="Odstavecseseznamem"/>
              <w:ind w:left="0"/>
              <w:rPr>
                <w:sz w:val="18"/>
                <w:szCs w:val="18"/>
              </w:rPr>
            </w:pPr>
            <w:r w:rsidRPr="00406D28">
              <w:rPr>
                <w:sz w:val="18"/>
                <w:szCs w:val="18"/>
              </w:rPr>
              <w:t xml:space="preserve">Pokud jediná fyzická osoba nebo subjekt přímo nebo nepřímo v daňovém poplatníkovi a v jednom či více subjektech drží účast nejméně 25 procent, pak se všechny dotyčné subjekty včetně daňového poplatníka rovněž považují za přidružené podniky. </w:t>
            </w:r>
          </w:p>
          <w:p w:rsidR="00A65F81" w:rsidRPr="00406D28" w:rsidRDefault="00A65F81" w:rsidP="00DA04C0">
            <w:pPr>
              <w:pStyle w:val="Odstavecseseznamem"/>
              <w:rPr>
                <w:sz w:val="18"/>
                <w:szCs w:val="18"/>
              </w:rPr>
            </w:pPr>
          </w:p>
          <w:p w:rsidR="00A65F81" w:rsidRPr="00406D28" w:rsidRDefault="00A65F81" w:rsidP="00601917">
            <w:pPr>
              <w:pStyle w:val="Odstavecseseznamem"/>
              <w:ind w:left="0"/>
              <w:rPr>
                <w:sz w:val="18"/>
                <w:szCs w:val="18"/>
              </w:rPr>
            </w:pPr>
            <w:r w:rsidRPr="00406D28">
              <w:rPr>
                <w:sz w:val="18"/>
                <w:szCs w:val="18"/>
              </w:rPr>
              <w:t xml:space="preserve">Pro účely článku </w:t>
            </w:r>
            <w:smartTag w:uri="urn:schemas-microsoft-com:office:smarttags" w:element="metricconverter">
              <w:smartTagPr>
                <w:attr w:name="ProductID" w:val="9 a"/>
              </w:smartTagPr>
              <w:r w:rsidRPr="00406D28">
                <w:rPr>
                  <w:sz w:val="18"/>
                  <w:szCs w:val="18"/>
                </w:rPr>
                <w:t>9 a</w:t>
              </w:r>
            </w:smartTag>
            <w:r w:rsidRPr="00406D28">
              <w:rPr>
                <w:sz w:val="18"/>
                <w:szCs w:val="18"/>
              </w:rPr>
              <w:t xml:space="preserve"> týká-li se nesoulad hybridního subjektu, je tato definice upravena tak, že se požadavek 25 procent nahrazuje požadavkem 50 procent;</w:t>
            </w:r>
          </w:p>
          <w:p w:rsidR="00A65F81" w:rsidRPr="00406D28" w:rsidRDefault="00A65F81" w:rsidP="00DA04C0">
            <w:pPr>
              <w:pStyle w:val="Odstavecseseznamem"/>
              <w:rPr>
                <w:sz w:val="18"/>
                <w:szCs w:val="18"/>
              </w:rPr>
            </w:pPr>
          </w:p>
        </w:tc>
        <w:tc>
          <w:tcPr>
            <w:tcW w:w="1006" w:type="dxa"/>
            <w:tcBorders>
              <w:top w:val="single" w:sz="4" w:space="0" w:color="auto"/>
              <w:left w:val="single" w:sz="18" w:space="0" w:color="auto"/>
              <w:bottom w:val="nil"/>
              <w:right w:val="single" w:sz="4" w:space="0" w:color="auto"/>
            </w:tcBorders>
          </w:tcPr>
          <w:p w:rsidR="00A65F81" w:rsidRPr="00406D28" w:rsidRDefault="00BA6ED5">
            <w:pPr>
              <w:rPr>
                <w:sz w:val="18"/>
                <w:szCs w:val="18"/>
              </w:rPr>
            </w:pPr>
            <w:r w:rsidRPr="00BA6ED5">
              <w:rPr>
                <w:sz w:val="18"/>
                <w:szCs w:val="18"/>
              </w:rPr>
              <w:t>8638</w:t>
            </w:r>
          </w:p>
          <w:p w:rsidR="00A65F81" w:rsidRPr="00406D28" w:rsidRDefault="00A65F81">
            <w:pPr>
              <w:rPr>
                <w:sz w:val="18"/>
                <w:szCs w:val="18"/>
              </w:rPr>
            </w:pPr>
          </w:p>
          <w:p w:rsidR="00A65F81" w:rsidRPr="00406D28" w:rsidRDefault="00A65F81">
            <w:pPr>
              <w:rPr>
                <w:sz w:val="18"/>
                <w:szCs w:val="18"/>
              </w:rPr>
            </w:pPr>
          </w:p>
          <w:p w:rsidR="00A65F81" w:rsidRPr="00406D28" w:rsidRDefault="00A65F81">
            <w:pPr>
              <w:rPr>
                <w:sz w:val="18"/>
                <w:szCs w:val="18"/>
              </w:rPr>
            </w:pPr>
          </w:p>
          <w:p w:rsidR="00A65F81" w:rsidRPr="00406D28" w:rsidRDefault="00A65F81">
            <w:pPr>
              <w:rPr>
                <w:sz w:val="18"/>
                <w:szCs w:val="18"/>
              </w:rPr>
            </w:pPr>
          </w:p>
          <w:p w:rsidR="00A65F81" w:rsidRPr="00406D28" w:rsidRDefault="00A65F81">
            <w:pPr>
              <w:rPr>
                <w:sz w:val="18"/>
                <w:szCs w:val="18"/>
              </w:rPr>
            </w:pPr>
          </w:p>
          <w:p w:rsidR="00A65F81" w:rsidRPr="00406D28" w:rsidRDefault="00A65F81" w:rsidP="009C286E">
            <w:pPr>
              <w:rPr>
                <w:sz w:val="18"/>
                <w:szCs w:val="18"/>
              </w:rPr>
            </w:pPr>
          </w:p>
          <w:p w:rsidR="00A65F81" w:rsidRPr="00406D28" w:rsidRDefault="00A65F81" w:rsidP="009C286E">
            <w:pPr>
              <w:rPr>
                <w:sz w:val="18"/>
                <w:szCs w:val="18"/>
              </w:rPr>
            </w:pPr>
          </w:p>
          <w:p w:rsidR="00A65F81" w:rsidRPr="00406D28" w:rsidRDefault="00A65F81">
            <w:pPr>
              <w:rPr>
                <w:sz w:val="18"/>
                <w:szCs w:val="18"/>
              </w:rPr>
            </w:pPr>
          </w:p>
          <w:p w:rsidR="00A65F81" w:rsidRPr="00406D28" w:rsidRDefault="00A65F81">
            <w:pPr>
              <w:rPr>
                <w:sz w:val="18"/>
                <w:szCs w:val="18"/>
              </w:rPr>
            </w:pPr>
          </w:p>
          <w:p w:rsidR="00A65F81" w:rsidRPr="00406D28" w:rsidRDefault="00A65F81">
            <w:pPr>
              <w:rPr>
                <w:sz w:val="18"/>
                <w:szCs w:val="18"/>
              </w:rPr>
            </w:pPr>
          </w:p>
        </w:tc>
        <w:tc>
          <w:tcPr>
            <w:tcW w:w="992" w:type="dxa"/>
            <w:tcBorders>
              <w:top w:val="single" w:sz="4" w:space="0" w:color="auto"/>
              <w:left w:val="single" w:sz="4" w:space="0" w:color="auto"/>
              <w:bottom w:val="nil"/>
              <w:right w:val="single" w:sz="4" w:space="0" w:color="auto"/>
            </w:tcBorders>
          </w:tcPr>
          <w:p w:rsidR="00A65F81" w:rsidRPr="00406D28" w:rsidRDefault="00A65F81">
            <w:pPr>
              <w:rPr>
                <w:sz w:val="18"/>
                <w:szCs w:val="18"/>
              </w:rPr>
            </w:pPr>
          </w:p>
        </w:tc>
        <w:tc>
          <w:tcPr>
            <w:tcW w:w="5488" w:type="dxa"/>
            <w:gridSpan w:val="5"/>
            <w:tcBorders>
              <w:top w:val="single" w:sz="4" w:space="0" w:color="auto"/>
              <w:left w:val="single" w:sz="4" w:space="0" w:color="auto"/>
              <w:bottom w:val="nil"/>
              <w:right w:val="single" w:sz="4" w:space="0" w:color="auto"/>
            </w:tcBorders>
          </w:tcPr>
          <w:p w:rsidR="00A65F81" w:rsidRPr="00406D28" w:rsidRDefault="00A65F81" w:rsidP="00E90992">
            <w:pPr>
              <w:tabs>
                <w:tab w:val="left" w:pos="268"/>
                <w:tab w:val="left" w:pos="409"/>
              </w:tabs>
              <w:rPr>
                <w:sz w:val="18"/>
                <w:szCs w:val="18"/>
              </w:rPr>
            </w:pPr>
          </w:p>
        </w:tc>
        <w:tc>
          <w:tcPr>
            <w:tcW w:w="855" w:type="dxa"/>
            <w:tcBorders>
              <w:top w:val="single" w:sz="4" w:space="0" w:color="auto"/>
              <w:left w:val="single" w:sz="4" w:space="0" w:color="auto"/>
              <w:bottom w:val="nil"/>
              <w:right w:val="single" w:sz="4" w:space="0" w:color="auto"/>
            </w:tcBorders>
          </w:tcPr>
          <w:p w:rsidR="00A65F81" w:rsidRPr="00406D28" w:rsidRDefault="005A1684">
            <w:pPr>
              <w:rPr>
                <w:sz w:val="18"/>
                <w:szCs w:val="18"/>
              </w:rPr>
            </w:pPr>
            <w:r>
              <w:rPr>
                <w:sz w:val="18"/>
                <w:szCs w:val="18"/>
              </w:rPr>
              <w:t>N</w:t>
            </w:r>
            <w:r w:rsidR="00A65F81" w:rsidRPr="00406D28">
              <w:rPr>
                <w:sz w:val="18"/>
                <w:szCs w:val="18"/>
              </w:rPr>
              <w:t>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pPr>
              <w:rPr>
                <w:sz w:val="18"/>
                <w:szCs w:val="18"/>
              </w:rPr>
            </w:pPr>
            <w:r w:rsidRPr="00406D28">
              <w:rPr>
                <w:sz w:val="18"/>
                <w:szCs w:val="18"/>
              </w:rPr>
              <w:t xml:space="preserve">Čl. 2 odst. 5 písm. a) </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rsidP="00A17561">
            <w:pPr>
              <w:rPr>
                <w:sz w:val="18"/>
                <w:szCs w:val="18"/>
              </w:rPr>
            </w:pPr>
            <w:r w:rsidRPr="00406D28">
              <w:rPr>
                <w:sz w:val="18"/>
                <w:szCs w:val="18"/>
              </w:rPr>
              <w:t xml:space="preserve">5) „finančním podnikem“ kterýkoli z těchto subjektů: </w:t>
            </w:r>
          </w:p>
          <w:p w:rsidR="00A65F81" w:rsidRPr="00406D28" w:rsidRDefault="00A65F81" w:rsidP="00DA04C0">
            <w:pPr>
              <w:rPr>
                <w:sz w:val="18"/>
                <w:szCs w:val="18"/>
              </w:rPr>
            </w:pPr>
            <w:r w:rsidRPr="00406D28">
              <w:rPr>
                <w:sz w:val="18"/>
                <w:szCs w:val="18"/>
              </w:rPr>
              <w:t xml:space="preserve">a) úvěrová instituce nebo investiční podnik ve smyslu čl. 4 odst. 1 bodu 1 směrnice Evropského parlamentu a Rady 2004/39/ES </w:t>
            </w:r>
            <w:r w:rsidRPr="00406D28">
              <w:rPr>
                <w:sz w:val="18"/>
                <w:szCs w:val="18"/>
                <w:vertAlign w:val="superscript"/>
              </w:rPr>
              <w:t>(1)</w:t>
            </w:r>
            <w:r w:rsidRPr="00406D28">
              <w:rPr>
                <w:sz w:val="18"/>
                <w:szCs w:val="18"/>
              </w:rPr>
              <w:t xml:space="preserve"> nebo správce alternativního investičního fondu ve smyslu čl. 4 odst. 1 písm. b) směrnice Evropského parlamentu a Rady 2011/61/EU </w:t>
            </w:r>
            <w:r w:rsidRPr="00406D28">
              <w:rPr>
                <w:sz w:val="18"/>
                <w:szCs w:val="18"/>
                <w:vertAlign w:val="superscript"/>
              </w:rPr>
              <w:t>(2)</w:t>
            </w:r>
            <w:r w:rsidRPr="00406D28">
              <w:rPr>
                <w:sz w:val="18"/>
                <w:szCs w:val="18"/>
              </w:rPr>
              <w:t xml:space="preserve"> nebo správcovská společnost subjektu kolektivního investování do převoditelných cenných papírů (SKIPCP) ve smyslu čl. 2 odst. 1 písm. b) směrnice Evropského parlamentu a Rady 2009/65/ES </w:t>
            </w:r>
            <w:r w:rsidRPr="00406D28">
              <w:rPr>
                <w:sz w:val="18"/>
                <w:szCs w:val="18"/>
                <w:vertAlign w:val="superscript"/>
              </w:rPr>
              <w:t>(3)</w:t>
            </w:r>
            <w:r w:rsidRPr="00406D28">
              <w:rPr>
                <w:sz w:val="18"/>
                <w:szCs w:val="18"/>
              </w:rPr>
              <w:t xml:space="preserve">; </w:t>
            </w:r>
          </w:p>
        </w:tc>
        <w:tc>
          <w:tcPr>
            <w:tcW w:w="1006" w:type="dxa"/>
            <w:tcBorders>
              <w:top w:val="single" w:sz="4" w:space="0" w:color="auto"/>
              <w:left w:val="single" w:sz="18" w:space="0" w:color="auto"/>
              <w:bottom w:val="nil"/>
              <w:right w:val="single" w:sz="4" w:space="0" w:color="auto"/>
            </w:tcBorders>
          </w:tcPr>
          <w:p w:rsidR="00A65F81" w:rsidRPr="00406D28" w:rsidRDefault="000B0122">
            <w:pPr>
              <w:rPr>
                <w:sz w:val="18"/>
                <w:szCs w:val="18"/>
              </w:rPr>
            </w:pPr>
            <w:r w:rsidRPr="00406D28">
              <w:rPr>
                <w:sz w:val="18"/>
                <w:szCs w:val="18"/>
              </w:rPr>
              <w:t>21/1992</w:t>
            </w:r>
            <w:r w:rsidR="006F37E3" w:rsidRPr="00406D28">
              <w:rPr>
                <w:sz w:val="18"/>
                <w:szCs w:val="18"/>
              </w:rPr>
              <w:t xml:space="preserve"> ve znění 16/1998 165/1998 126/2002 120/2007 303/2013 135/2014</w:t>
            </w:r>
          </w:p>
          <w:p w:rsidR="000B0122" w:rsidRPr="00406D28" w:rsidRDefault="000B0122">
            <w:pPr>
              <w:rPr>
                <w:sz w:val="18"/>
                <w:szCs w:val="18"/>
              </w:rPr>
            </w:pPr>
          </w:p>
          <w:p w:rsidR="000B0122" w:rsidRPr="00406D28" w:rsidRDefault="000B0122">
            <w:pPr>
              <w:rPr>
                <w:sz w:val="18"/>
                <w:szCs w:val="18"/>
              </w:rPr>
            </w:pPr>
          </w:p>
          <w:p w:rsidR="000B0122" w:rsidRPr="00406D28" w:rsidRDefault="000B0122">
            <w:pPr>
              <w:rPr>
                <w:sz w:val="18"/>
                <w:szCs w:val="18"/>
              </w:rPr>
            </w:pPr>
          </w:p>
          <w:p w:rsidR="000B0122" w:rsidRPr="00406D28" w:rsidRDefault="000B0122">
            <w:pPr>
              <w:rPr>
                <w:sz w:val="18"/>
                <w:szCs w:val="18"/>
              </w:rPr>
            </w:pPr>
          </w:p>
          <w:p w:rsidR="00AE26B4" w:rsidRPr="00406D28" w:rsidRDefault="00D503BB">
            <w:pPr>
              <w:rPr>
                <w:sz w:val="18"/>
                <w:szCs w:val="18"/>
              </w:rPr>
            </w:pPr>
            <w:r>
              <w:rPr>
                <w:sz w:val="18"/>
                <w:szCs w:val="18"/>
              </w:rPr>
              <w:t>256/2004</w:t>
            </w:r>
          </w:p>
          <w:p w:rsidR="00AE26B4" w:rsidRPr="00406D28" w:rsidRDefault="00AE26B4">
            <w:pPr>
              <w:rPr>
                <w:sz w:val="18"/>
                <w:szCs w:val="18"/>
              </w:rPr>
            </w:pPr>
          </w:p>
          <w:p w:rsidR="00AE26B4" w:rsidRPr="00406D28" w:rsidRDefault="00AE26B4">
            <w:pPr>
              <w:rPr>
                <w:sz w:val="18"/>
                <w:szCs w:val="18"/>
              </w:rPr>
            </w:pPr>
          </w:p>
          <w:p w:rsidR="00AE26B4" w:rsidRPr="00406D28" w:rsidRDefault="00AE26B4">
            <w:pPr>
              <w:rPr>
                <w:sz w:val="18"/>
                <w:szCs w:val="18"/>
              </w:rPr>
            </w:pPr>
          </w:p>
          <w:p w:rsidR="00AE26B4" w:rsidRPr="00406D28" w:rsidRDefault="00AE26B4">
            <w:pPr>
              <w:rPr>
                <w:sz w:val="18"/>
                <w:szCs w:val="18"/>
              </w:rPr>
            </w:pPr>
          </w:p>
          <w:p w:rsidR="00AE26B4" w:rsidRPr="00406D28" w:rsidRDefault="00AE26B4">
            <w:pPr>
              <w:rPr>
                <w:sz w:val="18"/>
                <w:szCs w:val="18"/>
              </w:rPr>
            </w:pPr>
          </w:p>
          <w:p w:rsidR="008D10C0" w:rsidRPr="00406D28" w:rsidRDefault="008D10C0">
            <w:pPr>
              <w:rPr>
                <w:sz w:val="18"/>
                <w:szCs w:val="18"/>
              </w:rPr>
            </w:pPr>
            <w:r w:rsidRPr="00406D28">
              <w:rPr>
                <w:sz w:val="18"/>
                <w:szCs w:val="18"/>
              </w:rPr>
              <w:t>240/2013</w:t>
            </w:r>
          </w:p>
        </w:tc>
        <w:tc>
          <w:tcPr>
            <w:tcW w:w="992" w:type="dxa"/>
            <w:tcBorders>
              <w:top w:val="single" w:sz="4" w:space="0" w:color="auto"/>
              <w:left w:val="single" w:sz="4" w:space="0" w:color="auto"/>
              <w:bottom w:val="nil"/>
              <w:right w:val="single" w:sz="4" w:space="0" w:color="auto"/>
            </w:tcBorders>
          </w:tcPr>
          <w:p w:rsidR="00A65F81" w:rsidRPr="00406D28" w:rsidRDefault="000B0122">
            <w:pPr>
              <w:rPr>
                <w:sz w:val="18"/>
                <w:szCs w:val="18"/>
              </w:rPr>
            </w:pPr>
            <w:r w:rsidRPr="00406D28">
              <w:rPr>
                <w:sz w:val="18"/>
                <w:szCs w:val="18"/>
              </w:rPr>
              <w:t>§ 1 odst. 1</w:t>
            </w:r>
          </w:p>
          <w:p w:rsidR="000B0122" w:rsidRPr="00406D28" w:rsidRDefault="000B0122">
            <w:pPr>
              <w:rPr>
                <w:sz w:val="18"/>
                <w:szCs w:val="18"/>
              </w:rPr>
            </w:pPr>
          </w:p>
          <w:p w:rsidR="000B0122" w:rsidRPr="00406D28" w:rsidRDefault="000B0122">
            <w:pPr>
              <w:rPr>
                <w:sz w:val="18"/>
                <w:szCs w:val="18"/>
              </w:rPr>
            </w:pPr>
          </w:p>
          <w:p w:rsidR="000B0122" w:rsidRPr="00406D28" w:rsidRDefault="000B0122">
            <w:pPr>
              <w:rPr>
                <w:sz w:val="18"/>
                <w:szCs w:val="18"/>
              </w:rPr>
            </w:pPr>
          </w:p>
          <w:p w:rsidR="000B0122" w:rsidRPr="00406D28" w:rsidRDefault="000B0122">
            <w:pPr>
              <w:rPr>
                <w:sz w:val="18"/>
                <w:szCs w:val="18"/>
              </w:rPr>
            </w:pPr>
          </w:p>
          <w:p w:rsidR="000B0122" w:rsidRPr="00406D28" w:rsidRDefault="000B0122">
            <w:pPr>
              <w:rPr>
                <w:sz w:val="18"/>
                <w:szCs w:val="18"/>
              </w:rPr>
            </w:pPr>
          </w:p>
          <w:p w:rsidR="00BC7E30" w:rsidRPr="00406D28" w:rsidRDefault="00BC7E30">
            <w:pPr>
              <w:rPr>
                <w:sz w:val="18"/>
                <w:szCs w:val="18"/>
              </w:rPr>
            </w:pPr>
          </w:p>
          <w:p w:rsidR="00BC7E30" w:rsidRPr="00406D28" w:rsidRDefault="00BC7E30">
            <w:pPr>
              <w:rPr>
                <w:sz w:val="18"/>
                <w:szCs w:val="18"/>
              </w:rPr>
            </w:pPr>
          </w:p>
          <w:p w:rsidR="00BC7E30" w:rsidRPr="00406D28" w:rsidRDefault="00BC7E30">
            <w:pPr>
              <w:rPr>
                <w:sz w:val="18"/>
                <w:szCs w:val="18"/>
              </w:rPr>
            </w:pPr>
          </w:p>
          <w:p w:rsidR="00BC7E30" w:rsidRPr="00406D28" w:rsidRDefault="00BC7E30">
            <w:pPr>
              <w:rPr>
                <w:sz w:val="18"/>
                <w:szCs w:val="18"/>
              </w:rPr>
            </w:pPr>
          </w:p>
          <w:p w:rsidR="00BC7E30" w:rsidRPr="00406D28" w:rsidRDefault="00BC7E30">
            <w:pPr>
              <w:rPr>
                <w:sz w:val="18"/>
                <w:szCs w:val="18"/>
              </w:rPr>
            </w:pPr>
          </w:p>
          <w:p w:rsidR="00BC7E30" w:rsidRPr="00406D28" w:rsidRDefault="00BC7E30">
            <w:pPr>
              <w:rPr>
                <w:sz w:val="18"/>
                <w:szCs w:val="18"/>
              </w:rPr>
            </w:pPr>
          </w:p>
          <w:p w:rsidR="00AE26B4" w:rsidRPr="00406D28" w:rsidRDefault="0050512A" w:rsidP="00AE26B4">
            <w:pPr>
              <w:rPr>
                <w:sz w:val="18"/>
                <w:szCs w:val="18"/>
              </w:rPr>
            </w:pPr>
            <w:r>
              <w:rPr>
                <w:sz w:val="18"/>
                <w:szCs w:val="18"/>
              </w:rPr>
              <w:t xml:space="preserve">§ </w:t>
            </w:r>
            <w:r w:rsidR="00D503BB">
              <w:rPr>
                <w:sz w:val="18"/>
                <w:szCs w:val="18"/>
              </w:rPr>
              <w:t>5</w:t>
            </w:r>
            <w:r w:rsidR="00AE26B4" w:rsidRPr="00406D28">
              <w:rPr>
                <w:sz w:val="18"/>
                <w:szCs w:val="18"/>
              </w:rPr>
              <w:t xml:space="preserve"> </w:t>
            </w:r>
            <w:r w:rsidR="00D503BB">
              <w:rPr>
                <w:sz w:val="18"/>
                <w:szCs w:val="18"/>
              </w:rPr>
              <w:t>odst. 1</w:t>
            </w:r>
          </w:p>
          <w:p w:rsidR="00AE26B4" w:rsidRPr="00406D28" w:rsidRDefault="00AE26B4" w:rsidP="00AE26B4">
            <w:pPr>
              <w:rPr>
                <w:sz w:val="18"/>
                <w:szCs w:val="18"/>
              </w:rPr>
            </w:pPr>
          </w:p>
          <w:p w:rsidR="00AE26B4" w:rsidRPr="00406D28" w:rsidRDefault="00AE26B4" w:rsidP="00AE26B4">
            <w:pPr>
              <w:rPr>
                <w:sz w:val="18"/>
                <w:szCs w:val="18"/>
              </w:rPr>
            </w:pPr>
          </w:p>
          <w:p w:rsidR="00AE26B4" w:rsidRPr="00406D28" w:rsidRDefault="00AE26B4" w:rsidP="00AE26B4">
            <w:pPr>
              <w:rPr>
                <w:sz w:val="18"/>
                <w:szCs w:val="18"/>
              </w:rPr>
            </w:pPr>
          </w:p>
          <w:p w:rsidR="00AE26B4" w:rsidRPr="00406D28" w:rsidRDefault="00AE26B4" w:rsidP="00AE26B4">
            <w:pPr>
              <w:rPr>
                <w:sz w:val="18"/>
                <w:szCs w:val="18"/>
              </w:rPr>
            </w:pPr>
          </w:p>
          <w:p w:rsidR="00AE26B4" w:rsidRPr="00406D28" w:rsidRDefault="00AE26B4" w:rsidP="00AE26B4">
            <w:pPr>
              <w:rPr>
                <w:sz w:val="18"/>
                <w:szCs w:val="18"/>
              </w:rPr>
            </w:pPr>
          </w:p>
          <w:p w:rsidR="008D10C0" w:rsidRPr="00406D28" w:rsidRDefault="008D10C0" w:rsidP="00AE26B4">
            <w:pPr>
              <w:rPr>
                <w:sz w:val="18"/>
                <w:szCs w:val="18"/>
              </w:rPr>
            </w:pPr>
            <w:r w:rsidRPr="00406D28">
              <w:rPr>
                <w:sz w:val="18"/>
                <w:szCs w:val="18"/>
              </w:rPr>
              <w:t xml:space="preserve">§ </w:t>
            </w:r>
            <w:r w:rsidR="00AE26B4" w:rsidRPr="00406D28">
              <w:rPr>
                <w:sz w:val="18"/>
                <w:szCs w:val="18"/>
              </w:rPr>
              <w:t>7</w:t>
            </w:r>
          </w:p>
        </w:tc>
        <w:tc>
          <w:tcPr>
            <w:tcW w:w="5488" w:type="dxa"/>
            <w:gridSpan w:val="5"/>
            <w:tcBorders>
              <w:top w:val="single" w:sz="4" w:space="0" w:color="auto"/>
              <w:left w:val="single" w:sz="4" w:space="0" w:color="auto"/>
              <w:bottom w:val="nil"/>
              <w:right w:val="single" w:sz="4" w:space="0" w:color="auto"/>
            </w:tcBorders>
          </w:tcPr>
          <w:p w:rsidR="000B0122" w:rsidRPr="00406D28" w:rsidRDefault="00186DBC" w:rsidP="005F0AA8">
            <w:pPr>
              <w:pStyle w:val="Odstavecseseznamem"/>
              <w:numPr>
                <w:ilvl w:val="0"/>
                <w:numId w:val="48"/>
              </w:numPr>
              <w:tabs>
                <w:tab w:val="left" w:pos="268"/>
              </w:tabs>
              <w:ind w:left="0" w:firstLine="0"/>
              <w:rPr>
                <w:sz w:val="18"/>
                <w:szCs w:val="18"/>
              </w:rPr>
            </w:pPr>
            <w:r w:rsidRPr="00406D28">
              <w:rPr>
                <w:sz w:val="18"/>
                <w:szCs w:val="18"/>
              </w:rPr>
              <w:t xml:space="preserve">Tento zákon zapracovává příslušné předpisy Evropské unie, zároveň navazuje na přímo použitelný předpis Evropské unie a upravuje některé vztahy související se vznikem, podnikáním a zánikem bank se sídlem na území České republiky, včetně jejich působení mimo území České republiky, a dále některé vztahy související s působením zahraničních bank na území České republiky. </w:t>
            </w:r>
            <w:proofErr w:type="gramStart"/>
            <w:r w:rsidR="000B0122" w:rsidRPr="00406D28">
              <w:rPr>
                <w:sz w:val="18"/>
                <w:szCs w:val="18"/>
              </w:rPr>
              <w:t>Bankami</w:t>
            </w:r>
            <w:proofErr w:type="gramEnd"/>
            <w:r w:rsidR="000B0122" w:rsidRPr="00406D28">
              <w:rPr>
                <w:sz w:val="18"/>
                <w:szCs w:val="18"/>
              </w:rPr>
              <w:t xml:space="preserve"> se rozumějí akciové společnosti se sídlem v České republice, </w:t>
            </w:r>
            <w:proofErr w:type="gramStart"/>
            <w:r w:rsidR="000B0122" w:rsidRPr="00406D28">
              <w:rPr>
                <w:sz w:val="18"/>
                <w:szCs w:val="18"/>
              </w:rPr>
              <w:t>které</w:t>
            </w:r>
            <w:proofErr w:type="gramEnd"/>
          </w:p>
          <w:p w:rsidR="000B0122" w:rsidRPr="00406D28" w:rsidRDefault="000B0122" w:rsidP="000B0122">
            <w:pPr>
              <w:rPr>
                <w:sz w:val="18"/>
                <w:szCs w:val="18"/>
              </w:rPr>
            </w:pPr>
            <w:r w:rsidRPr="00406D28">
              <w:rPr>
                <w:sz w:val="18"/>
                <w:szCs w:val="18"/>
              </w:rPr>
              <w:t>a) přijímají vklady od veřejnosti, a</w:t>
            </w:r>
          </w:p>
          <w:p w:rsidR="000B0122" w:rsidRPr="00406D28" w:rsidRDefault="000B0122" w:rsidP="000B0122">
            <w:pPr>
              <w:rPr>
                <w:sz w:val="18"/>
                <w:szCs w:val="18"/>
              </w:rPr>
            </w:pPr>
            <w:r w:rsidRPr="00406D28">
              <w:rPr>
                <w:sz w:val="18"/>
                <w:szCs w:val="18"/>
              </w:rPr>
              <w:t>b) poskytují úvěry,</w:t>
            </w:r>
          </w:p>
          <w:p w:rsidR="00A65F81" w:rsidRPr="00406D28" w:rsidRDefault="000B0122" w:rsidP="000B0122">
            <w:pPr>
              <w:rPr>
                <w:sz w:val="18"/>
                <w:szCs w:val="18"/>
              </w:rPr>
            </w:pPr>
            <w:r w:rsidRPr="00406D28">
              <w:rPr>
                <w:sz w:val="18"/>
                <w:szCs w:val="18"/>
              </w:rPr>
              <w:t>a které k výkonu činností podle písmen a) a b) mají bankovní licenci (dále jen "</w:t>
            </w:r>
            <w:proofErr w:type="gramStart"/>
            <w:r w:rsidRPr="00406D28">
              <w:rPr>
                <w:sz w:val="18"/>
                <w:szCs w:val="18"/>
              </w:rPr>
              <w:t>licence") (§ 4).</w:t>
            </w:r>
            <w:proofErr w:type="gramEnd"/>
          </w:p>
          <w:p w:rsidR="003A3BC3" w:rsidRPr="00406D28" w:rsidRDefault="003A3BC3" w:rsidP="000B0122">
            <w:pPr>
              <w:rPr>
                <w:sz w:val="18"/>
                <w:szCs w:val="18"/>
              </w:rPr>
            </w:pPr>
          </w:p>
          <w:p w:rsidR="00CA25B1" w:rsidRPr="00D503BB" w:rsidRDefault="00CA25B1" w:rsidP="00D503BB">
            <w:pPr>
              <w:pStyle w:val="Odstavecseseznamem"/>
              <w:numPr>
                <w:ilvl w:val="0"/>
                <w:numId w:val="51"/>
              </w:numPr>
              <w:tabs>
                <w:tab w:val="left" w:pos="268"/>
              </w:tabs>
              <w:autoSpaceDE w:val="0"/>
              <w:autoSpaceDN w:val="0"/>
              <w:adjustRightInd w:val="0"/>
              <w:ind w:hanging="720"/>
              <w:rPr>
                <w:sz w:val="18"/>
                <w:szCs w:val="18"/>
              </w:rPr>
            </w:pPr>
            <w:r w:rsidRPr="00D503BB">
              <w:rPr>
                <w:sz w:val="18"/>
                <w:szCs w:val="18"/>
              </w:rPr>
              <w:t xml:space="preserve">Obchodníkem s cennými papíry </w:t>
            </w:r>
            <w:proofErr w:type="gramStart"/>
            <w:r w:rsidRPr="00D503BB">
              <w:rPr>
                <w:sz w:val="18"/>
                <w:szCs w:val="18"/>
              </w:rPr>
              <w:t>se</w:t>
            </w:r>
            <w:proofErr w:type="gramEnd"/>
            <w:r w:rsidRPr="00D503BB">
              <w:rPr>
                <w:sz w:val="18"/>
                <w:szCs w:val="18"/>
              </w:rPr>
              <w:t xml:space="preserve"> v tomto zákoně,</w:t>
            </w:r>
          </w:p>
          <w:p w:rsidR="00CA25B1" w:rsidRPr="00CA25B1" w:rsidRDefault="00CA25B1" w:rsidP="00CA25B1">
            <w:pPr>
              <w:autoSpaceDE w:val="0"/>
              <w:autoSpaceDN w:val="0"/>
              <w:adjustRightInd w:val="0"/>
              <w:rPr>
                <w:sz w:val="18"/>
                <w:szCs w:val="18"/>
              </w:rPr>
            </w:pPr>
            <w:r w:rsidRPr="00CA25B1">
              <w:rPr>
                <w:sz w:val="18"/>
                <w:szCs w:val="18"/>
              </w:rPr>
              <w:t>s výjimkou ustanovení uvedených v odstavci 2, rozumí i</w:t>
            </w:r>
          </w:p>
          <w:p w:rsidR="00CA25B1" w:rsidRPr="00CA25B1" w:rsidRDefault="00CA25B1" w:rsidP="00CA25B1">
            <w:pPr>
              <w:autoSpaceDE w:val="0"/>
              <w:autoSpaceDN w:val="0"/>
              <w:adjustRightInd w:val="0"/>
              <w:rPr>
                <w:sz w:val="18"/>
                <w:szCs w:val="18"/>
              </w:rPr>
            </w:pPr>
            <w:r w:rsidRPr="00CA25B1">
              <w:rPr>
                <w:sz w:val="18"/>
                <w:szCs w:val="18"/>
              </w:rPr>
              <w:t>banka, která má v licenci jí udělené Českou národní</w:t>
            </w:r>
          </w:p>
          <w:p w:rsidR="00CA25B1" w:rsidRPr="00CA25B1" w:rsidRDefault="00CA25B1" w:rsidP="00CA25B1">
            <w:pPr>
              <w:autoSpaceDE w:val="0"/>
              <w:autoSpaceDN w:val="0"/>
              <w:adjustRightInd w:val="0"/>
              <w:rPr>
                <w:sz w:val="18"/>
                <w:szCs w:val="18"/>
              </w:rPr>
            </w:pPr>
            <w:r w:rsidRPr="00CA25B1">
              <w:rPr>
                <w:sz w:val="18"/>
                <w:szCs w:val="18"/>
              </w:rPr>
              <w:t>bankou povoleno poskytování hlavních investičních</w:t>
            </w:r>
          </w:p>
          <w:p w:rsidR="00AE26B4" w:rsidRPr="00CA25B1" w:rsidRDefault="00CA25B1" w:rsidP="003A3BC3">
            <w:pPr>
              <w:rPr>
                <w:sz w:val="18"/>
                <w:szCs w:val="18"/>
              </w:rPr>
            </w:pPr>
            <w:r w:rsidRPr="00CA25B1">
              <w:rPr>
                <w:sz w:val="18"/>
                <w:szCs w:val="18"/>
              </w:rPr>
              <w:t>služeb.</w:t>
            </w:r>
          </w:p>
          <w:p w:rsidR="003A3BC3" w:rsidRPr="00286BC8" w:rsidRDefault="003A3BC3" w:rsidP="003A3BC3">
            <w:pPr>
              <w:rPr>
                <w:sz w:val="18"/>
                <w:szCs w:val="18"/>
                <w:highlight w:val="yellow"/>
              </w:rPr>
            </w:pPr>
          </w:p>
          <w:p w:rsidR="003A3BC3" w:rsidRPr="00406D28" w:rsidRDefault="00AE26B4" w:rsidP="000B0122">
            <w:pPr>
              <w:rPr>
                <w:sz w:val="18"/>
                <w:szCs w:val="18"/>
              </w:rPr>
            </w:pPr>
            <w:r w:rsidRPr="00DB4B34">
              <w:rPr>
                <w:sz w:val="18"/>
                <w:szCs w:val="18"/>
              </w:rPr>
              <w:t xml:space="preserve">Investiční společností je právnická osoba se sídlem v České republice, která je na základě povolení uděleného Českou národní bankou oprávněna obhospodařovat investiční fond nebo zahraniční investiční fond, popřípadě provádět administraci investičního fondu nebo </w:t>
            </w:r>
            <w:r w:rsidRPr="00DB4B34">
              <w:rPr>
                <w:sz w:val="18"/>
                <w:szCs w:val="18"/>
              </w:rPr>
              <w:lastRenderedPageBreak/>
              <w:t>zahraničního investičního fondu nebo vykonávat činnosti uvedené v § 11 odst. 1 písm. c) až f).</w:t>
            </w:r>
          </w:p>
        </w:tc>
        <w:tc>
          <w:tcPr>
            <w:tcW w:w="855" w:type="dxa"/>
            <w:tcBorders>
              <w:top w:val="single" w:sz="4" w:space="0" w:color="auto"/>
              <w:left w:val="single" w:sz="4" w:space="0" w:color="auto"/>
              <w:bottom w:val="nil"/>
              <w:right w:val="single" w:sz="4" w:space="0" w:color="auto"/>
            </w:tcBorders>
          </w:tcPr>
          <w:p w:rsidR="00A65F81" w:rsidRPr="00406D28" w:rsidRDefault="000B0122">
            <w:pPr>
              <w:rPr>
                <w:sz w:val="18"/>
                <w:szCs w:val="18"/>
              </w:rPr>
            </w:pPr>
            <w:r w:rsidRPr="00406D28">
              <w:rPr>
                <w:sz w:val="18"/>
                <w:szCs w:val="18"/>
              </w:rPr>
              <w:lastRenderedPageBreak/>
              <w:t>P</w:t>
            </w:r>
            <w:r w:rsidR="00A65F81" w:rsidRPr="00406D28">
              <w:rPr>
                <w:sz w:val="18"/>
                <w:szCs w:val="18"/>
              </w:rPr>
              <w:t>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rsidP="00DA04C0">
            <w:pPr>
              <w:rPr>
                <w:sz w:val="18"/>
                <w:szCs w:val="18"/>
              </w:rPr>
            </w:pPr>
            <w:r w:rsidRPr="00406D28">
              <w:rPr>
                <w:sz w:val="18"/>
                <w:szCs w:val="18"/>
              </w:rPr>
              <w:lastRenderedPageBreak/>
              <w:t>Čl. 2 odst. 5 písm. b)</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rsidP="00A17561">
            <w:pPr>
              <w:rPr>
                <w:sz w:val="18"/>
                <w:szCs w:val="18"/>
              </w:rPr>
            </w:pPr>
            <w:r w:rsidRPr="00406D28">
              <w:rPr>
                <w:sz w:val="18"/>
                <w:szCs w:val="18"/>
              </w:rPr>
              <w:t xml:space="preserve">b) pojišťovna ve smyslu čl. 13 bodu 1 směrnice Evropského parlamentu a Rady 2009/138/ES </w:t>
            </w:r>
            <w:r w:rsidRPr="00406D28">
              <w:rPr>
                <w:sz w:val="18"/>
                <w:szCs w:val="18"/>
                <w:vertAlign w:val="superscript"/>
              </w:rPr>
              <w:t>(4)</w:t>
            </w:r>
            <w:r w:rsidRPr="00406D28">
              <w:rPr>
                <w:sz w:val="18"/>
                <w:szCs w:val="18"/>
              </w:rPr>
              <w:t>;</w:t>
            </w:r>
          </w:p>
        </w:tc>
        <w:tc>
          <w:tcPr>
            <w:tcW w:w="1006" w:type="dxa"/>
            <w:tcBorders>
              <w:top w:val="single" w:sz="4" w:space="0" w:color="auto"/>
              <w:left w:val="single" w:sz="18" w:space="0" w:color="auto"/>
              <w:bottom w:val="nil"/>
              <w:right w:val="single" w:sz="4" w:space="0" w:color="auto"/>
            </w:tcBorders>
          </w:tcPr>
          <w:p w:rsidR="008D72A8" w:rsidRPr="00406D28" w:rsidRDefault="0032799F" w:rsidP="008D72A8">
            <w:pPr>
              <w:rPr>
                <w:sz w:val="18"/>
                <w:szCs w:val="18"/>
              </w:rPr>
            </w:pPr>
            <w:r w:rsidRPr="00406D28">
              <w:rPr>
                <w:sz w:val="18"/>
                <w:szCs w:val="18"/>
              </w:rPr>
              <w:t>277/2009</w:t>
            </w:r>
            <w:r w:rsidR="001E0CCA" w:rsidRPr="00406D28">
              <w:rPr>
                <w:sz w:val="18"/>
                <w:szCs w:val="18"/>
              </w:rPr>
              <w:t xml:space="preserve"> ve znění 304/2016</w:t>
            </w:r>
            <w:r w:rsidRPr="00406D28">
              <w:rPr>
                <w:sz w:val="18"/>
                <w:szCs w:val="18"/>
              </w:rPr>
              <w:t xml:space="preserve"> </w:t>
            </w:r>
          </w:p>
          <w:p w:rsidR="008D72A8" w:rsidRPr="00406D28" w:rsidRDefault="008D72A8" w:rsidP="008D72A8">
            <w:pPr>
              <w:rPr>
                <w:sz w:val="18"/>
                <w:szCs w:val="18"/>
              </w:rPr>
            </w:pPr>
          </w:p>
          <w:p w:rsidR="008D72A8" w:rsidRPr="00406D28" w:rsidRDefault="008D72A8" w:rsidP="008D72A8">
            <w:pPr>
              <w:rPr>
                <w:sz w:val="18"/>
                <w:szCs w:val="18"/>
              </w:rPr>
            </w:pPr>
          </w:p>
          <w:p w:rsidR="008D72A8" w:rsidRPr="00406D28" w:rsidRDefault="008D72A8" w:rsidP="008D72A8">
            <w:pPr>
              <w:rPr>
                <w:sz w:val="18"/>
                <w:szCs w:val="18"/>
              </w:rPr>
            </w:pPr>
          </w:p>
          <w:p w:rsidR="008D72A8" w:rsidRPr="00406D28" w:rsidRDefault="008D72A8" w:rsidP="008D72A8">
            <w:pPr>
              <w:rPr>
                <w:sz w:val="18"/>
                <w:szCs w:val="18"/>
              </w:rPr>
            </w:pPr>
          </w:p>
          <w:p w:rsidR="008D72A8" w:rsidRPr="00406D28" w:rsidRDefault="008D72A8" w:rsidP="008D72A8">
            <w:pPr>
              <w:rPr>
                <w:sz w:val="18"/>
                <w:szCs w:val="18"/>
              </w:rPr>
            </w:pPr>
          </w:p>
          <w:p w:rsidR="0032799F" w:rsidRPr="00406D28" w:rsidRDefault="0032799F" w:rsidP="001E0CCA">
            <w:pPr>
              <w:rPr>
                <w:sz w:val="18"/>
                <w:szCs w:val="18"/>
              </w:rPr>
            </w:pPr>
          </w:p>
        </w:tc>
        <w:tc>
          <w:tcPr>
            <w:tcW w:w="992" w:type="dxa"/>
            <w:tcBorders>
              <w:top w:val="single" w:sz="4" w:space="0" w:color="auto"/>
              <w:left w:val="single" w:sz="4" w:space="0" w:color="auto"/>
              <w:bottom w:val="nil"/>
              <w:right w:val="single" w:sz="4" w:space="0" w:color="auto"/>
            </w:tcBorders>
          </w:tcPr>
          <w:p w:rsidR="00A65F81" w:rsidRPr="00406D28" w:rsidRDefault="0032799F">
            <w:pPr>
              <w:rPr>
                <w:sz w:val="18"/>
                <w:szCs w:val="18"/>
              </w:rPr>
            </w:pPr>
            <w:r w:rsidRPr="00406D28">
              <w:rPr>
                <w:sz w:val="18"/>
                <w:szCs w:val="18"/>
              </w:rPr>
              <w:t>§ 3 odst. 1 písm. a)</w:t>
            </w:r>
          </w:p>
        </w:tc>
        <w:tc>
          <w:tcPr>
            <w:tcW w:w="5488" w:type="dxa"/>
            <w:gridSpan w:val="5"/>
            <w:tcBorders>
              <w:top w:val="single" w:sz="4" w:space="0" w:color="auto"/>
              <w:left w:val="single" w:sz="4" w:space="0" w:color="auto"/>
              <w:bottom w:val="nil"/>
              <w:right w:val="single" w:sz="4" w:space="0" w:color="auto"/>
            </w:tcBorders>
          </w:tcPr>
          <w:p w:rsidR="0032799F" w:rsidRPr="00406D28" w:rsidRDefault="0032799F" w:rsidP="0032799F">
            <w:pPr>
              <w:rPr>
                <w:sz w:val="18"/>
                <w:szCs w:val="18"/>
              </w:rPr>
            </w:pPr>
            <w:r w:rsidRPr="00406D28">
              <w:rPr>
                <w:sz w:val="18"/>
                <w:szCs w:val="18"/>
              </w:rPr>
              <w:t>(1) Pro účely tohoto zákona se rozumí</w:t>
            </w:r>
          </w:p>
          <w:p w:rsidR="0032799F" w:rsidRPr="00406D28" w:rsidRDefault="0032799F" w:rsidP="0032799F">
            <w:pPr>
              <w:rPr>
                <w:sz w:val="18"/>
                <w:szCs w:val="18"/>
              </w:rPr>
            </w:pPr>
            <w:r w:rsidRPr="00406D28">
              <w:rPr>
                <w:sz w:val="18"/>
                <w:szCs w:val="18"/>
              </w:rPr>
              <w:t xml:space="preserve"> </w:t>
            </w:r>
          </w:p>
          <w:p w:rsidR="00A65F81" w:rsidRPr="00406D28" w:rsidRDefault="0032799F" w:rsidP="0032799F">
            <w:pPr>
              <w:rPr>
                <w:sz w:val="18"/>
                <w:szCs w:val="18"/>
              </w:rPr>
            </w:pPr>
            <w:r w:rsidRPr="00406D28">
              <w:rPr>
                <w:sz w:val="18"/>
                <w:szCs w:val="18"/>
              </w:rPr>
              <w:t>a) pojišťovnou tuzemská pojišťovna, pojišťovna z jiného členského státu nebo pojišťovna z třetího státu, s výjimkou pojišťovny, která je vyjmuta z působnosti směrnice Evropské unie upravující přístup k pojišťovací a zajišťovací činnosti a její výkon,</w:t>
            </w:r>
          </w:p>
        </w:tc>
        <w:tc>
          <w:tcPr>
            <w:tcW w:w="855" w:type="dxa"/>
            <w:tcBorders>
              <w:top w:val="single" w:sz="4" w:space="0" w:color="auto"/>
              <w:left w:val="single" w:sz="4" w:space="0" w:color="auto"/>
              <w:bottom w:val="nil"/>
              <w:right w:val="single" w:sz="4" w:space="0" w:color="auto"/>
            </w:tcBorders>
          </w:tcPr>
          <w:p w:rsidR="00A65F81" w:rsidRPr="00406D28" w:rsidRDefault="0032799F">
            <w:pPr>
              <w:rPr>
                <w:sz w:val="18"/>
                <w:szCs w:val="18"/>
              </w:rPr>
            </w:pPr>
            <w:r w:rsidRPr="00406D28">
              <w:rPr>
                <w:sz w:val="18"/>
                <w:szCs w:val="18"/>
              </w:rPr>
              <w:t>P</w:t>
            </w:r>
            <w:r w:rsidR="00A65F81" w:rsidRPr="00406D28">
              <w:rPr>
                <w:sz w:val="18"/>
                <w:szCs w:val="18"/>
              </w:rPr>
              <w:t>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rsidP="00DA04C0">
            <w:pPr>
              <w:rPr>
                <w:sz w:val="18"/>
                <w:szCs w:val="18"/>
              </w:rPr>
            </w:pPr>
            <w:r w:rsidRPr="00406D28">
              <w:rPr>
                <w:sz w:val="18"/>
                <w:szCs w:val="18"/>
              </w:rPr>
              <w:t>Čl. 2 odst. 5 písm. c)</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rsidP="00DA04C0">
            <w:pPr>
              <w:rPr>
                <w:sz w:val="18"/>
                <w:szCs w:val="18"/>
              </w:rPr>
            </w:pPr>
            <w:r w:rsidRPr="00406D28">
              <w:rPr>
                <w:sz w:val="18"/>
                <w:szCs w:val="18"/>
              </w:rPr>
              <w:t xml:space="preserve">c) zajišťovna ve smyslu čl. 13 bodu 4 směrnice 2009/138/ES; </w:t>
            </w:r>
          </w:p>
        </w:tc>
        <w:tc>
          <w:tcPr>
            <w:tcW w:w="1006" w:type="dxa"/>
            <w:tcBorders>
              <w:top w:val="single" w:sz="4" w:space="0" w:color="auto"/>
              <w:left w:val="single" w:sz="18" w:space="0" w:color="auto"/>
              <w:bottom w:val="nil"/>
              <w:right w:val="single" w:sz="4" w:space="0" w:color="auto"/>
            </w:tcBorders>
          </w:tcPr>
          <w:p w:rsidR="001E0CCA" w:rsidRPr="00406D28" w:rsidRDefault="0032799F" w:rsidP="008D72A8">
            <w:pPr>
              <w:rPr>
                <w:sz w:val="18"/>
                <w:szCs w:val="18"/>
              </w:rPr>
            </w:pPr>
            <w:r w:rsidRPr="00406D28">
              <w:rPr>
                <w:sz w:val="18"/>
                <w:szCs w:val="18"/>
              </w:rPr>
              <w:t>277/2009</w:t>
            </w:r>
          </w:p>
          <w:p w:rsidR="008D72A8" w:rsidRPr="00406D28" w:rsidRDefault="001E0CCA" w:rsidP="008D72A8">
            <w:pPr>
              <w:rPr>
                <w:sz w:val="18"/>
                <w:szCs w:val="18"/>
              </w:rPr>
            </w:pPr>
            <w:r w:rsidRPr="00406D28">
              <w:rPr>
                <w:sz w:val="18"/>
                <w:szCs w:val="18"/>
              </w:rPr>
              <w:t>ve znění 304/2016</w:t>
            </w:r>
            <w:r w:rsidR="008D72A8" w:rsidRPr="00406D28">
              <w:rPr>
                <w:sz w:val="18"/>
                <w:szCs w:val="18"/>
              </w:rPr>
              <w:t xml:space="preserve"> </w:t>
            </w:r>
          </w:p>
          <w:p w:rsidR="008D72A8" w:rsidRPr="00406D28" w:rsidRDefault="008D72A8" w:rsidP="008D72A8">
            <w:pPr>
              <w:rPr>
                <w:sz w:val="18"/>
                <w:szCs w:val="18"/>
              </w:rPr>
            </w:pPr>
          </w:p>
          <w:p w:rsidR="00A65F81" w:rsidRPr="00406D28" w:rsidRDefault="00A65F81" w:rsidP="001E0CCA">
            <w:pPr>
              <w:rPr>
                <w:sz w:val="18"/>
                <w:szCs w:val="18"/>
              </w:rPr>
            </w:pPr>
          </w:p>
        </w:tc>
        <w:tc>
          <w:tcPr>
            <w:tcW w:w="992" w:type="dxa"/>
            <w:tcBorders>
              <w:top w:val="single" w:sz="4" w:space="0" w:color="auto"/>
              <w:left w:val="single" w:sz="4" w:space="0" w:color="auto"/>
              <w:bottom w:val="nil"/>
              <w:right w:val="single" w:sz="4" w:space="0" w:color="auto"/>
            </w:tcBorders>
          </w:tcPr>
          <w:p w:rsidR="00A65F81" w:rsidRPr="00406D28" w:rsidRDefault="0032799F">
            <w:pPr>
              <w:rPr>
                <w:sz w:val="18"/>
                <w:szCs w:val="18"/>
              </w:rPr>
            </w:pPr>
            <w:r w:rsidRPr="00406D28">
              <w:rPr>
                <w:sz w:val="18"/>
                <w:szCs w:val="18"/>
              </w:rPr>
              <w:t>§ 3 odst. 1 písm. g)</w:t>
            </w:r>
          </w:p>
        </w:tc>
        <w:tc>
          <w:tcPr>
            <w:tcW w:w="5488" w:type="dxa"/>
            <w:gridSpan w:val="5"/>
            <w:tcBorders>
              <w:top w:val="single" w:sz="4" w:space="0" w:color="auto"/>
              <w:left w:val="single" w:sz="4" w:space="0" w:color="auto"/>
              <w:bottom w:val="nil"/>
              <w:right w:val="single" w:sz="4" w:space="0" w:color="auto"/>
            </w:tcBorders>
          </w:tcPr>
          <w:p w:rsidR="0032799F" w:rsidRPr="00406D28" w:rsidRDefault="0032799F" w:rsidP="005E179B">
            <w:pPr>
              <w:pStyle w:val="Odstavecseseznamem"/>
              <w:numPr>
                <w:ilvl w:val="0"/>
                <w:numId w:val="16"/>
              </w:numPr>
              <w:tabs>
                <w:tab w:val="left" w:pos="289"/>
              </w:tabs>
              <w:ind w:hanging="720"/>
              <w:rPr>
                <w:sz w:val="18"/>
                <w:szCs w:val="18"/>
              </w:rPr>
            </w:pPr>
            <w:r w:rsidRPr="00406D28">
              <w:rPr>
                <w:sz w:val="18"/>
                <w:szCs w:val="18"/>
              </w:rPr>
              <w:t>Pro účely tohoto zákona se rozumí</w:t>
            </w:r>
          </w:p>
          <w:p w:rsidR="00A65F81" w:rsidRPr="00406D28" w:rsidRDefault="0032799F" w:rsidP="0032799F">
            <w:pPr>
              <w:rPr>
                <w:sz w:val="18"/>
                <w:szCs w:val="18"/>
              </w:rPr>
            </w:pPr>
            <w:r w:rsidRPr="00406D28">
              <w:rPr>
                <w:sz w:val="18"/>
                <w:szCs w:val="18"/>
              </w:rPr>
              <w:t>g) zajišťovnou tuzemská zajišťovna, zajišťovna z jiného členského státu nebo zajišťovna z třetího státu, s výjimkou zajišťovny, která je vyjmuta z působnosti směrnice Evropské unie upravující přístup k pojišťovací a zajišťovací činnosti a její výkon,</w:t>
            </w:r>
          </w:p>
        </w:tc>
        <w:tc>
          <w:tcPr>
            <w:tcW w:w="855" w:type="dxa"/>
            <w:tcBorders>
              <w:top w:val="single" w:sz="4" w:space="0" w:color="auto"/>
              <w:left w:val="single" w:sz="4" w:space="0" w:color="auto"/>
              <w:bottom w:val="nil"/>
              <w:right w:val="single" w:sz="4" w:space="0" w:color="auto"/>
            </w:tcBorders>
          </w:tcPr>
          <w:p w:rsidR="00A65F81" w:rsidRPr="00406D28" w:rsidRDefault="0032799F">
            <w:pPr>
              <w:rPr>
                <w:sz w:val="18"/>
                <w:szCs w:val="18"/>
              </w:rPr>
            </w:pPr>
            <w:r w:rsidRPr="00406D28">
              <w:rPr>
                <w:sz w:val="18"/>
                <w:szCs w:val="18"/>
              </w:rPr>
              <w:t>P</w:t>
            </w:r>
            <w:r w:rsidR="00A65F81" w:rsidRPr="00406D28">
              <w:rPr>
                <w:sz w:val="18"/>
                <w:szCs w:val="18"/>
              </w:rPr>
              <w:t>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pPr>
              <w:rPr>
                <w:sz w:val="18"/>
                <w:szCs w:val="18"/>
              </w:rPr>
            </w:pPr>
            <w:r w:rsidRPr="00406D28">
              <w:rPr>
                <w:sz w:val="18"/>
                <w:szCs w:val="18"/>
              </w:rPr>
              <w:t>Čl. 2 odst. 5 písm. d)</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rsidP="00DA04C0">
            <w:pPr>
              <w:rPr>
                <w:sz w:val="18"/>
                <w:szCs w:val="18"/>
              </w:rPr>
            </w:pPr>
            <w:r w:rsidRPr="00406D28">
              <w:rPr>
                <w:sz w:val="18"/>
                <w:szCs w:val="18"/>
              </w:rPr>
              <w:t xml:space="preserve">d) instituce zaměstnaneckého penzijního pojištění spadající do oblasti působnosti směrnice Evropského parlamentu a Rady 2003/41/ES </w:t>
            </w:r>
            <w:r w:rsidRPr="00406D28">
              <w:rPr>
                <w:sz w:val="18"/>
                <w:szCs w:val="18"/>
                <w:vertAlign w:val="superscript"/>
              </w:rPr>
              <w:t>(5)</w:t>
            </w:r>
            <w:r w:rsidRPr="00406D28">
              <w:rPr>
                <w:sz w:val="18"/>
                <w:szCs w:val="18"/>
              </w:rPr>
              <w:t>, ledaže se členský stát rozhodl nepoužít uvedenou směrnici zcela nebo zčásti na uvedenou instituci v souladu s článkem 5 uvedené směrnice, nebo správce instituce zaměstnaneckého penzijního pojištění podle čl. 19 odst. 1 uvedené směrnice;</w:t>
            </w:r>
          </w:p>
        </w:tc>
        <w:tc>
          <w:tcPr>
            <w:tcW w:w="1006" w:type="dxa"/>
            <w:tcBorders>
              <w:top w:val="single" w:sz="4" w:space="0" w:color="auto"/>
              <w:left w:val="single" w:sz="18" w:space="0" w:color="auto"/>
              <w:bottom w:val="nil"/>
              <w:right w:val="single" w:sz="4" w:space="0" w:color="auto"/>
            </w:tcBorders>
          </w:tcPr>
          <w:p w:rsidR="008D72A8" w:rsidRPr="00406D28" w:rsidRDefault="00F30356" w:rsidP="008D72A8">
            <w:pPr>
              <w:rPr>
                <w:sz w:val="18"/>
                <w:szCs w:val="18"/>
              </w:rPr>
            </w:pPr>
            <w:r w:rsidRPr="00406D28">
              <w:rPr>
                <w:sz w:val="18"/>
                <w:szCs w:val="18"/>
              </w:rPr>
              <w:t>586/1992</w:t>
            </w:r>
          </w:p>
          <w:p w:rsidR="008D72A8" w:rsidRPr="00406D28" w:rsidRDefault="008D72A8" w:rsidP="008D72A8">
            <w:pPr>
              <w:rPr>
                <w:sz w:val="18"/>
                <w:szCs w:val="18"/>
              </w:rPr>
            </w:pPr>
          </w:p>
          <w:p w:rsidR="008D72A8" w:rsidRPr="00406D28" w:rsidRDefault="008D72A8" w:rsidP="008D72A8">
            <w:pPr>
              <w:rPr>
                <w:sz w:val="18"/>
                <w:szCs w:val="18"/>
              </w:rPr>
            </w:pPr>
          </w:p>
          <w:p w:rsidR="008D72A8" w:rsidRPr="00406D28" w:rsidRDefault="008D72A8" w:rsidP="008D72A8">
            <w:pPr>
              <w:rPr>
                <w:sz w:val="18"/>
                <w:szCs w:val="18"/>
              </w:rPr>
            </w:pPr>
          </w:p>
          <w:p w:rsidR="008D72A8" w:rsidRPr="00406D28" w:rsidRDefault="008D72A8" w:rsidP="008D72A8">
            <w:pPr>
              <w:rPr>
                <w:sz w:val="18"/>
                <w:szCs w:val="18"/>
              </w:rPr>
            </w:pPr>
          </w:p>
          <w:p w:rsidR="008D72A8" w:rsidRPr="00406D28" w:rsidRDefault="008D72A8" w:rsidP="008D72A8">
            <w:pPr>
              <w:rPr>
                <w:sz w:val="18"/>
                <w:szCs w:val="18"/>
              </w:rPr>
            </w:pPr>
          </w:p>
          <w:p w:rsidR="008D72A8" w:rsidRPr="00406D28" w:rsidRDefault="008D72A8" w:rsidP="008D72A8">
            <w:pPr>
              <w:rPr>
                <w:sz w:val="18"/>
                <w:szCs w:val="18"/>
              </w:rPr>
            </w:pPr>
          </w:p>
          <w:p w:rsidR="008D72A8" w:rsidRPr="00406D28" w:rsidRDefault="008D72A8" w:rsidP="008D72A8">
            <w:pPr>
              <w:rPr>
                <w:sz w:val="18"/>
                <w:szCs w:val="18"/>
              </w:rPr>
            </w:pPr>
          </w:p>
          <w:p w:rsidR="008D72A8" w:rsidRPr="00406D28" w:rsidRDefault="008D72A8" w:rsidP="008D72A8">
            <w:pPr>
              <w:rPr>
                <w:sz w:val="18"/>
                <w:szCs w:val="18"/>
              </w:rPr>
            </w:pPr>
          </w:p>
          <w:p w:rsidR="0032799F" w:rsidRPr="00406D28" w:rsidRDefault="0032799F" w:rsidP="001E0CCA">
            <w:pPr>
              <w:rPr>
                <w:sz w:val="18"/>
                <w:szCs w:val="18"/>
              </w:rPr>
            </w:pPr>
          </w:p>
        </w:tc>
        <w:tc>
          <w:tcPr>
            <w:tcW w:w="992" w:type="dxa"/>
            <w:tcBorders>
              <w:top w:val="single" w:sz="4" w:space="0" w:color="auto"/>
              <w:left w:val="single" w:sz="4" w:space="0" w:color="auto"/>
              <w:bottom w:val="nil"/>
              <w:right w:val="single" w:sz="4" w:space="0" w:color="auto"/>
            </w:tcBorders>
          </w:tcPr>
          <w:p w:rsidR="00A65F81" w:rsidRPr="00406D28" w:rsidRDefault="00F30356" w:rsidP="00F30356">
            <w:pPr>
              <w:rPr>
                <w:sz w:val="18"/>
                <w:szCs w:val="18"/>
              </w:rPr>
            </w:pPr>
            <w:r w:rsidRPr="00406D28">
              <w:rPr>
                <w:sz w:val="18"/>
                <w:szCs w:val="18"/>
              </w:rPr>
              <w:t>§ 6</w:t>
            </w:r>
            <w:r w:rsidR="0032799F" w:rsidRPr="00406D28">
              <w:rPr>
                <w:sz w:val="18"/>
                <w:szCs w:val="18"/>
              </w:rPr>
              <w:t xml:space="preserve"> </w:t>
            </w:r>
            <w:r w:rsidRPr="00406D28">
              <w:rPr>
                <w:sz w:val="18"/>
                <w:szCs w:val="18"/>
              </w:rPr>
              <w:t>odst. 16</w:t>
            </w:r>
          </w:p>
        </w:tc>
        <w:tc>
          <w:tcPr>
            <w:tcW w:w="5488" w:type="dxa"/>
            <w:gridSpan w:val="5"/>
            <w:tcBorders>
              <w:top w:val="single" w:sz="4" w:space="0" w:color="auto"/>
              <w:left w:val="single" w:sz="4" w:space="0" w:color="auto"/>
              <w:bottom w:val="nil"/>
              <w:right w:val="single" w:sz="4" w:space="0" w:color="auto"/>
            </w:tcBorders>
          </w:tcPr>
          <w:p w:rsidR="00F30356" w:rsidRPr="00406D28" w:rsidRDefault="00F30356" w:rsidP="00F30356">
            <w:pPr>
              <w:rPr>
                <w:sz w:val="18"/>
                <w:szCs w:val="18"/>
              </w:rPr>
            </w:pPr>
            <w:r w:rsidRPr="00406D28">
              <w:rPr>
                <w:sz w:val="18"/>
                <w:szCs w:val="18"/>
              </w:rPr>
              <w:t>(16) Institucí penzijního pojištění se pro účely tohoto zákona rozumí poskytovatel finančních služeb oprávněný k provozování penzijního pojištění bez ohledu na jeho právní formu, který je</w:t>
            </w:r>
          </w:p>
          <w:p w:rsidR="00F30356" w:rsidRPr="00406D28" w:rsidRDefault="00F30356" w:rsidP="00F30356">
            <w:pPr>
              <w:rPr>
                <w:sz w:val="18"/>
                <w:szCs w:val="18"/>
              </w:rPr>
            </w:pPr>
            <w:r w:rsidRPr="00406D28">
              <w:rPr>
                <w:sz w:val="18"/>
                <w:szCs w:val="18"/>
              </w:rPr>
              <w:t>a) provozován na principu fondového hospodaření,</w:t>
            </w:r>
          </w:p>
          <w:p w:rsidR="00F30356" w:rsidRPr="00406D28" w:rsidRDefault="00F30356" w:rsidP="00F30356">
            <w:pPr>
              <w:rPr>
                <w:sz w:val="18"/>
                <w:szCs w:val="18"/>
              </w:rPr>
            </w:pPr>
            <w:r w:rsidRPr="00406D28">
              <w:rPr>
                <w:sz w:val="18"/>
                <w:szCs w:val="18"/>
              </w:rPr>
              <w:t>b) zřízen pro účely poskytování důchodových dávek mimo povinný důchodový systém na základě smlouvy nebo na základě jinak sjednané účasti na penzijním pojištění a vykonává činnost z toho vyplývající a</w:t>
            </w:r>
          </w:p>
          <w:p w:rsidR="00A65F81" w:rsidRPr="00406D28" w:rsidRDefault="00F30356" w:rsidP="00F30356">
            <w:pPr>
              <w:rPr>
                <w:sz w:val="18"/>
                <w:szCs w:val="18"/>
              </w:rPr>
            </w:pPr>
            <w:r w:rsidRPr="00406D28">
              <w:rPr>
                <w:sz w:val="18"/>
                <w:szCs w:val="18"/>
              </w:rPr>
              <w:t>c) povolen a provozuje penzijní pojištění v členském státě Evropské unie nebo státě tvořícím Evropský hospodářský prostor a podléhá dohledu příslušných orgánů v tomto státě.</w:t>
            </w:r>
          </w:p>
        </w:tc>
        <w:tc>
          <w:tcPr>
            <w:tcW w:w="855" w:type="dxa"/>
            <w:tcBorders>
              <w:top w:val="single" w:sz="4" w:space="0" w:color="auto"/>
              <w:left w:val="single" w:sz="4" w:space="0" w:color="auto"/>
              <w:bottom w:val="nil"/>
              <w:right w:val="single" w:sz="4" w:space="0" w:color="auto"/>
            </w:tcBorders>
          </w:tcPr>
          <w:p w:rsidR="00A65F81" w:rsidRPr="00406D28" w:rsidRDefault="0032799F">
            <w:pPr>
              <w:rPr>
                <w:sz w:val="18"/>
                <w:szCs w:val="18"/>
              </w:rPr>
            </w:pPr>
            <w:r w:rsidRPr="00406D28">
              <w:rPr>
                <w:sz w:val="18"/>
                <w:szCs w:val="18"/>
              </w:rPr>
              <w:t>P</w:t>
            </w:r>
            <w:r w:rsidR="00A65F81" w:rsidRPr="00406D28">
              <w:rPr>
                <w:sz w:val="18"/>
                <w:szCs w:val="18"/>
              </w:rPr>
              <w:t>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pPr>
              <w:rPr>
                <w:sz w:val="18"/>
                <w:szCs w:val="18"/>
              </w:rPr>
            </w:pPr>
            <w:r w:rsidRPr="00406D28">
              <w:rPr>
                <w:sz w:val="18"/>
                <w:szCs w:val="18"/>
              </w:rPr>
              <w:t>Čl. 2 odst. 5 písm. e)</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rsidP="00DA04C0">
            <w:pPr>
              <w:rPr>
                <w:sz w:val="18"/>
                <w:szCs w:val="18"/>
              </w:rPr>
            </w:pPr>
            <w:r w:rsidRPr="00406D28">
              <w:rPr>
                <w:sz w:val="18"/>
                <w:szCs w:val="18"/>
              </w:rPr>
              <w:t xml:space="preserve">e) instituce penzijního pojištění provozující penzijní systémy, které jsou považovány za systémy sociálního zabezpečení, na které se vztahují nařízení Evropského parlamentu a Rady (ES) č. 883/2004 </w:t>
            </w:r>
            <w:r w:rsidRPr="00406D28">
              <w:rPr>
                <w:sz w:val="18"/>
                <w:szCs w:val="18"/>
                <w:vertAlign w:val="superscript"/>
              </w:rPr>
              <w:t>(6)</w:t>
            </w:r>
            <w:r w:rsidRPr="00406D28">
              <w:rPr>
                <w:sz w:val="18"/>
                <w:szCs w:val="18"/>
              </w:rPr>
              <w:t xml:space="preserve"> a nařízení Evropského parlamentu a Rady (ES) č. 987/2009 </w:t>
            </w:r>
            <w:r w:rsidRPr="00406D28">
              <w:rPr>
                <w:sz w:val="18"/>
                <w:szCs w:val="18"/>
                <w:vertAlign w:val="superscript"/>
              </w:rPr>
              <w:t>(7)</w:t>
            </w:r>
            <w:r w:rsidRPr="00406D28">
              <w:rPr>
                <w:sz w:val="18"/>
                <w:szCs w:val="18"/>
              </w:rPr>
              <w:t>, jakož i každá právnická osoba zřízená za účelem investování těchto systémů;</w:t>
            </w:r>
          </w:p>
        </w:tc>
        <w:tc>
          <w:tcPr>
            <w:tcW w:w="1006" w:type="dxa"/>
            <w:tcBorders>
              <w:top w:val="single" w:sz="4" w:space="0" w:color="auto"/>
              <w:left w:val="single" w:sz="18" w:space="0" w:color="auto"/>
              <w:bottom w:val="nil"/>
              <w:right w:val="single" w:sz="4" w:space="0" w:color="auto"/>
            </w:tcBorders>
          </w:tcPr>
          <w:p w:rsidR="00A65F81" w:rsidRPr="00406D28" w:rsidRDefault="00F30356">
            <w:pPr>
              <w:rPr>
                <w:sz w:val="18"/>
                <w:szCs w:val="18"/>
              </w:rPr>
            </w:pPr>
            <w:r w:rsidRPr="00406D28">
              <w:rPr>
                <w:sz w:val="18"/>
                <w:szCs w:val="18"/>
              </w:rPr>
              <w:t>586/1992</w:t>
            </w:r>
          </w:p>
          <w:p w:rsidR="00647A7C" w:rsidRPr="00406D28" w:rsidRDefault="00647A7C">
            <w:pPr>
              <w:rPr>
                <w:sz w:val="18"/>
                <w:szCs w:val="18"/>
              </w:rPr>
            </w:pPr>
          </w:p>
          <w:p w:rsidR="00647A7C" w:rsidRPr="00406D28" w:rsidRDefault="00647A7C">
            <w:pPr>
              <w:rPr>
                <w:sz w:val="18"/>
                <w:szCs w:val="18"/>
              </w:rPr>
            </w:pPr>
          </w:p>
          <w:p w:rsidR="00647A7C" w:rsidRPr="00406D28" w:rsidRDefault="00647A7C">
            <w:pPr>
              <w:rPr>
                <w:sz w:val="18"/>
                <w:szCs w:val="18"/>
              </w:rPr>
            </w:pPr>
          </w:p>
          <w:p w:rsidR="00647A7C" w:rsidRPr="00406D28" w:rsidRDefault="00647A7C">
            <w:pPr>
              <w:rPr>
                <w:sz w:val="18"/>
                <w:szCs w:val="18"/>
              </w:rPr>
            </w:pPr>
          </w:p>
          <w:p w:rsidR="00647A7C" w:rsidRPr="00406D28" w:rsidRDefault="00647A7C">
            <w:pPr>
              <w:rPr>
                <w:sz w:val="18"/>
                <w:szCs w:val="18"/>
              </w:rPr>
            </w:pPr>
          </w:p>
          <w:p w:rsidR="00647A7C" w:rsidRPr="00406D28" w:rsidRDefault="00647A7C">
            <w:pPr>
              <w:rPr>
                <w:sz w:val="18"/>
                <w:szCs w:val="18"/>
              </w:rPr>
            </w:pPr>
          </w:p>
          <w:p w:rsidR="00647A7C" w:rsidRPr="00406D28" w:rsidRDefault="00647A7C">
            <w:pPr>
              <w:rPr>
                <w:sz w:val="18"/>
                <w:szCs w:val="18"/>
              </w:rPr>
            </w:pPr>
          </w:p>
          <w:p w:rsidR="00647A7C" w:rsidRPr="00406D28" w:rsidRDefault="00647A7C">
            <w:pPr>
              <w:rPr>
                <w:sz w:val="18"/>
                <w:szCs w:val="18"/>
              </w:rPr>
            </w:pPr>
          </w:p>
          <w:p w:rsidR="00647A7C" w:rsidRPr="00406D28" w:rsidRDefault="00647A7C">
            <w:pPr>
              <w:rPr>
                <w:sz w:val="18"/>
                <w:szCs w:val="18"/>
              </w:rPr>
            </w:pPr>
          </w:p>
          <w:p w:rsidR="00647A7C" w:rsidRPr="00406D28" w:rsidRDefault="00647A7C">
            <w:pPr>
              <w:rPr>
                <w:sz w:val="18"/>
                <w:szCs w:val="18"/>
              </w:rPr>
            </w:pPr>
          </w:p>
          <w:p w:rsidR="00647A7C" w:rsidRPr="00406D28" w:rsidRDefault="00647A7C">
            <w:pPr>
              <w:rPr>
                <w:sz w:val="18"/>
                <w:szCs w:val="18"/>
              </w:rPr>
            </w:pPr>
          </w:p>
          <w:p w:rsidR="00647A7C" w:rsidRPr="00406D28" w:rsidRDefault="00647A7C">
            <w:pPr>
              <w:rPr>
                <w:sz w:val="18"/>
                <w:szCs w:val="18"/>
              </w:rPr>
            </w:pPr>
            <w:r w:rsidRPr="00406D28">
              <w:rPr>
                <w:sz w:val="18"/>
                <w:szCs w:val="18"/>
              </w:rPr>
              <w:t xml:space="preserve">586/1992 </w:t>
            </w:r>
            <w:r w:rsidRPr="00406D28">
              <w:rPr>
                <w:sz w:val="18"/>
                <w:szCs w:val="18"/>
              </w:rPr>
              <w:lastRenderedPageBreak/>
              <w:t>ve znění</w:t>
            </w:r>
          </w:p>
          <w:p w:rsidR="00647A7C" w:rsidRPr="00406D28" w:rsidRDefault="00647A7C">
            <w:pPr>
              <w:rPr>
                <w:sz w:val="18"/>
                <w:szCs w:val="18"/>
              </w:rPr>
            </w:pPr>
            <w:r w:rsidRPr="00406D28">
              <w:rPr>
                <w:sz w:val="18"/>
                <w:szCs w:val="18"/>
              </w:rPr>
              <w:t>344/2013</w:t>
            </w:r>
          </w:p>
        </w:tc>
        <w:tc>
          <w:tcPr>
            <w:tcW w:w="992" w:type="dxa"/>
            <w:tcBorders>
              <w:top w:val="single" w:sz="4" w:space="0" w:color="auto"/>
              <w:left w:val="single" w:sz="4" w:space="0" w:color="auto"/>
              <w:bottom w:val="nil"/>
              <w:right w:val="single" w:sz="4" w:space="0" w:color="auto"/>
            </w:tcBorders>
          </w:tcPr>
          <w:p w:rsidR="00A65F81" w:rsidRPr="00406D28" w:rsidRDefault="006827BA">
            <w:pPr>
              <w:rPr>
                <w:sz w:val="18"/>
                <w:szCs w:val="18"/>
              </w:rPr>
            </w:pPr>
            <w:r w:rsidRPr="00406D28">
              <w:rPr>
                <w:sz w:val="18"/>
                <w:szCs w:val="18"/>
              </w:rPr>
              <w:lastRenderedPageBreak/>
              <w:t>§ 6 odst. 16</w:t>
            </w:r>
          </w:p>
          <w:p w:rsidR="00F30356" w:rsidRPr="00406D28" w:rsidRDefault="00F30356">
            <w:pPr>
              <w:rPr>
                <w:sz w:val="18"/>
                <w:szCs w:val="18"/>
              </w:rPr>
            </w:pPr>
          </w:p>
          <w:p w:rsidR="00F30356" w:rsidRPr="00406D28" w:rsidRDefault="00F30356">
            <w:pPr>
              <w:rPr>
                <w:sz w:val="18"/>
                <w:szCs w:val="18"/>
              </w:rPr>
            </w:pPr>
          </w:p>
          <w:p w:rsidR="00F30356" w:rsidRPr="00406D28" w:rsidRDefault="00F30356">
            <w:pPr>
              <w:rPr>
                <w:sz w:val="18"/>
                <w:szCs w:val="18"/>
              </w:rPr>
            </w:pPr>
          </w:p>
          <w:p w:rsidR="00F30356" w:rsidRPr="00406D28" w:rsidRDefault="00F30356">
            <w:pPr>
              <w:rPr>
                <w:sz w:val="18"/>
                <w:szCs w:val="18"/>
              </w:rPr>
            </w:pPr>
          </w:p>
          <w:p w:rsidR="00F30356" w:rsidRPr="00406D28" w:rsidRDefault="00F30356">
            <w:pPr>
              <w:rPr>
                <w:sz w:val="18"/>
                <w:szCs w:val="18"/>
              </w:rPr>
            </w:pPr>
          </w:p>
          <w:p w:rsidR="00F30356" w:rsidRPr="00406D28" w:rsidRDefault="00F30356">
            <w:pPr>
              <w:rPr>
                <w:sz w:val="18"/>
                <w:szCs w:val="18"/>
              </w:rPr>
            </w:pPr>
          </w:p>
          <w:p w:rsidR="00F30356" w:rsidRPr="00406D28" w:rsidRDefault="00F30356">
            <w:pPr>
              <w:rPr>
                <w:sz w:val="18"/>
                <w:szCs w:val="18"/>
              </w:rPr>
            </w:pPr>
          </w:p>
          <w:p w:rsidR="00F30356" w:rsidRPr="00406D28" w:rsidRDefault="00F30356">
            <w:pPr>
              <w:rPr>
                <w:sz w:val="18"/>
                <w:szCs w:val="18"/>
              </w:rPr>
            </w:pPr>
          </w:p>
          <w:p w:rsidR="00F30356" w:rsidRPr="00406D28" w:rsidRDefault="00F30356">
            <w:pPr>
              <w:rPr>
                <w:sz w:val="18"/>
                <w:szCs w:val="18"/>
              </w:rPr>
            </w:pPr>
          </w:p>
          <w:p w:rsidR="00F30356" w:rsidRPr="00406D28" w:rsidRDefault="00F30356">
            <w:pPr>
              <w:rPr>
                <w:sz w:val="18"/>
                <w:szCs w:val="18"/>
              </w:rPr>
            </w:pPr>
          </w:p>
          <w:p w:rsidR="00F30356" w:rsidRPr="00406D28" w:rsidRDefault="00F30356">
            <w:pPr>
              <w:rPr>
                <w:sz w:val="18"/>
                <w:szCs w:val="18"/>
              </w:rPr>
            </w:pPr>
          </w:p>
          <w:p w:rsidR="00F30356" w:rsidRPr="00406D28" w:rsidRDefault="00F30356">
            <w:pPr>
              <w:rPr>
                <w:sz w:val="18"/>
                <w:szCs w:val="18"/>
              </w:rPr>
            </w:pPr>
            <w:r w:rsidRPr="00406D28">
              <w:rPr>
                <w:sz w:val="18"/>
                <w:szCs w:val="18"/>
              </w:rPr>
              <w:t xml:space="preserve">§ 17 odst. 1 </w:t>
            </w:r>
            <w:r w:rsidRPr="00406D28">
              <w:rPr>
                <w:sz w:val="18"/>
                <w:szCs w:val="18"/>
              </w:rPr>
              <w:lastRenderedPageBreak/>
              <w:t>písm. e)</w:t>
            </w:r>
          </w:p>
        </w:tc>
        <w:tc>
          <w:tcPr>
            <w:tcW w:w="5488" w:type="dxa"/>
            <w:gridSpan w:val="5"/>
            <w:tcBorders>
              <w:top w:val="single" w:sz="4" w:space="0" w:color="auto"/>
              <w:left w:val="single" w:sz="4" w:space="0" w:color="auto"/>
              <w:bottom w:val="nil"/>
              <w:right w:val="single" w:sz="4" w:space="0" w:color="auto"/>
            </w:tcBorders>
          </w:tcPr>
          <w:p w:rsidR="006827BA" w:rsidRPr="00406D28" w:rsidRDefault="006827BA" w:rsidP="006827BA">
            <w:pPr>
              <w:rPr>
                <w:sz w:val="18"/>
                <w:szCs w:val="18"/>
              </w:rPr>
            </w:pPr>
            <w:r w:rsidRPr="00406D28">
              <w:rPr>
                <w:sz w:val="18"/>
                <w:szCs w:val="18"/>
              </w:rPr>
              <w:lastRenderedPageBreak/>
              <w:t>(16) Institucí penzijního pojištění se pro účely tohoto zákona rozumí poskytovatel finančních služeb oprávněný k provozování penzijního pojištění bez ohledu na jeho právní formu, který je</w:t>
            </w:r>
          </w:p>
          <w:p w:rsidR="006827BA" w:rsidRPr="00406D28" w:rsidRDefault="006827BA" w:rsidP="006827BA">
            <w:pPr>
              <w:rPr>
                <w:sz w:val="18"/>
                <w:szCs w:val="18"/>
              </w:rPr>
            </w:pPr>
            <w:r w:rsidRPr="00406D28">
              <w:rPr>
                <w:sz w:val="18"/>
                <w:szCs w:val="18"/>
              </w:rPr>
              <w:t>a) provozován na principu fondového hospodaření,</w:t>
            </w:r>
          </w:p>
          <w:p w:rsidR="006827BA" w:rsidRPr="00406D28" w:rsidRDefault="006827BA" w:rsidP="006827BA">
            <w:pPr>
              <w:rPr>
                <w:sz w:val="18"/>
                <w:szCs w:val="18"/>
              </w:rPr>
            </w:pPr>
            <w:r w:rsidRPr="00406D28">
              <w:rPr>
                <w:sz w:val="18"/>
                <w:szCs w:val="18"/>
              </w:rPr>
              <w:t>b) zřízen pro účely poskytování důchodových dávek m</w:t>
            </w:r>
            <w:r w:rsidR="00F30356" w:rsidRPr="00406D28">
              <w:rPr>
                <w:sz w:val="18"/>
                <w:szCs w:val="18"/>
              </w:rPr>
              <w:t>imo povinný důchodový systém</w:t>
            </w:r>
            <w:r w:rsidRPr="00406D28">
              <w:rPr>
                <w:sz w:val="18"/>
                <w:szCs w:val="18"/>
              </w:rPr>
              <w:t xml:space="preserve"> na základě smlouvy nebo na základě jinak sjednané účasti na penzijním pojištění a vykonává činnost z toho vyplývající a</w:t>
            </w:r>
          </w:p>
          <w:p w:rsidR="00A65F81" w:rsidRPr="00406D28" w:rsidRDefault="00F30356" w:rsidP="006827BA">
            <w:pPr>
              <w:rPr>
                <w:sz w:val="18"/>
                <w:szCs w:val="18"/>
              </w:rPr>
            </w:pPr>
            <w:r w:rsidRPr="00406D28">
              <w:rPr>
                <w:sz w:val="18"/>
                <w:szCs w:val="18"/>
              </w:rPr>
              <w:t>c</w:t>
            </w:r>
            <w:r w:rsidR="006827BA" w:rsidRPr="00406D28">
              <w:rPr>
                <w:sz w:val="18"/>
                <w:szCs w:val="18"/>
              </w:rPr>
              <w:t>) povolen a provozuje penzijní pojištění v členském státě Evropské unie nebo státě tvořícím Evropský hospodářský prostor a podléhá dohledu příslušných orgánů v tomto státě.</w:t>
            </w:r>
          </w:p>
          <w:p w:rsidR="00F30356" w:rsidRPr="00406D28" w:rsidRDefault="00F30356" w:rsidP="006827BA">
            <w:pPr>
              <w:rPr>
                <w:sz w:val="18"/>
                <w:szCs w:val="18"/>
              </w:rPr>
            </w:pPr>
          </w:p>
          <w:p w:rsidR="00F30356" w:rsidRPr="00406D28" w:rsidRDefault="00F30356" w:rsidP="00F30356">
            <w:pPr>
              <w:pStyle w:val="Odstavecseseznamem"/>
              <w:numPr>
                <w:ilvl w:val="0"/>
                <w:numId w:val="47"/>
              </w:numPr>
              <w:ind w:left="409" w:hanging="409"/>
              <w:rPr>
                <w:sz w:val="18"/>
                <w:szCs w:val="18"/>
              </w:rPr>
            </w:pPr>
            <w:r w:rsidRPr="00406D28">
              <w:rPr>
                <w:sz w:val="18"/>
                <w:szCs w:val="18"/>
              </w:rPr>
              <w:t>Poplatníkem daně z příjmů právnických osob je</w:t>
            </w:r>
          </w:p>
          <w:p w:rsidR="00F30356" w:rsidRPr="00406D28" w:rsidRDefault="00F30356" w:rsidP="00F30356">
            <w:pPr>
              <w:rPr>
                <w:sz w:val="18"/>
                <w:szCs w:val="18"/>
              </w:rPr>
            </w:pPr>
            <w:r w:rsidRPr="00406D28">
              <w:rPr>
                <w:sz w:val="18"/>
                <w:szCs w:val="18"/>
              </w:rPr>
              <w:t xml:space="preserve">e) fond penzijní společnosti, kterým se pro účely tohoto zákona rozumí </w:t>
            </w:r>
            <w:r w:rsidRPr="00406D28">
              <w:rPr>
                <w:sz w:val="18"/>
                <w:szCs w:val="18"/>
              </w:rPr>
              <w:lastRenderedPageBreak/>
              <w:t>fond obhospodařovaný penzijní společností podle zákona upravujícího doplňkové penzijní spoření,</w:t>
            </w:r>
          </w:p>
        </w:tc>
        <w:tc>
          <w:tcPr>
            <w:tcW w:w="855" w:type="dxa"/>
            <w:tcBorders>
              <w:top w:val="single" w:sz="4" w:space="0" w:color="auto"/>
              <w:left w:val="single" w:sz="4" w:space="0" w:color="auto"/>
              <w:bottom w:val="nil"/>
              <w:right w:val="single" w:sz="4" w:space="0" w:color="auto"/>
            </w:tcBorders>
          </w:tcPr>
          <w:p w:rsidR="00A65F81" w:rsidRPr="00406D28" w:rsidRDefault="00F30356">
            <w:pPr>
              <w:rPr>
                <w:sz w:val="18"/>
                <w:szCs w:val="18"/>
              </w:rPr>
            </w:pPr>
            <w:r w:rsidRPr="00406D28">
              <w:rPr>
                <w:sz w:val="18"/>
                <w:szCs w:val="18"/>
              </w:rPr>
              <w:lastRenderedPageBreak/>
              <w:t>PT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pPr>
              <w:rPr>
                <w:sz w:val="18"/>
                <w:szCs w:val="18"/>
              </w:rPr>
            </w:pPr>
            <w:r w:rsidRPr="00406D28">
              <w:rPr>
                <w:sz w:val="18"/>
                <w:szCs w:val="18"/>
              </w:rPr>
              <w:lastRenderedPageBreak/>
              <w:t>Čl. 2 odst. 5 písm. f)</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rsidP="002D512D">
            <w:pPr>
              <w:ind w:left="-752" w:firstLine="752"/>
              <w:rPr>
                <w:sz w:val="18"/>
                <w:szCs w:val="18"/>
              </w:rPr>
            </w:pPr>
            <w:r w:rsidRPr="00406D28">
              <w:rPr>
                <w:sz w:val="18"/>
                <w:szCs w:val="18"/>
              </w:rPr>
              <w:t xml:space="preserve">f) alternativní investiční fond spravovaný správcem alternativního investičního fondu ve smyslu čl. 4 odst. 1 písm. b) směrnice 2011/61/EU nebo alternativní investiční fond podléhající dohledu podle příslušných vnitrostátních právních předpisů; </w:t>
            </w:r>
          </w:p>
        </w:tc>
        <w:tc>
          <w:tcPr>
            <w:tcW w:w="1006" w:type="dxa"/>
            <w:tcBorders>
              <w:top w:val="single" w:sz="4" w:space="0" w:color="auto"/>
              <w:left w:val="single" w:sz="18" w:space="0" w:color="auto"/>
              <w:bottom w:val="nil"/>
              <w:right w:val="single" w:sz="4" w:space="0" w:color="auto"/>
            </w:tcBorders>
          </w:tcPr>
          <w:p w:rsidR="00A65F81" w:rsidRPr="00406D28" w:rsidRDefault="00EA72C0">
            <w:pPr>
              <w:rPr>
                <w:sz w:val="18"/>
                <w:szCs w:val="18"/>
              </w:rPr>
            </w:pPr>
            <w:r>
              <w:rPr>
                <w:sz w:val="18"/>
                <w:szCs w:val="18"/>
              </w:rPr>
              <w:t>240/2013</w:t>
            </w:r>
          </w:p>
        </w:tc>
        <w:tc>
          <w:tcPr>
            <w:tcW w:w="992" w:type="dxa"/>
            <w:tcBorders>
              <w:top w:val="single" w:sz="4" w:space="0" w:color="auto"/>
              <w:left w:val="single" w:sz="4" w:space="0" w:color="auto"/>
              <w:bottom w:val="nil"/>
              <w:right w:val="single" w:sz="4" w:space="0" w:color="auto"/>
            </w:tcBorders>
          </w:tcPr>
          <w:p w:rsidR="00A65F81" w:rsidRDefault="00EA72C0">
            <w:pPr>
              <w:rPr>
                <w:sz w:val="18"/>
                <w:szCs w:val="18"/>
              </w:rPr>
            </w:pPr>
            <w:r>
              <w:rPr>
                <w:sz w:val="18"/>
                <w:szCs w:val="18"/>
              </w:rPr>
              <w:t>§ 93 odst. 1 a 2</w:t>
            </w:r>
          </w:p>
          <w:p w:rsidR="00EA72C0" w:rsidRDefault="00EA72C0">
            <w:pPr>
              <w:rPr>
                <w:sz w:val="18"/>
                <w:szCs w:val="18"/>
              </w:rPr>
            </w:pPr>
          </w:p>
          <w:p w:rsidR="00EA72C0" w:rsidRDefault="00EA72C0">
            <w:pPr>
              <w:rPr>
                <w:sz w:val="18"/>
                <w:szCs w:val="18"/>
              </w:rPr>
            </w:pPr>
          </w:p>
          <w:p w:rsidR="00EA72C0" w:rsidRDefault="00EA72C0">
            <w:pPr>
              <w:rPr>
                <w:sz w:val="18"/>
                <w:szCs w:val="18"/>
              </w:rPr>
            </w:pPr>
          </w:p>
          <w:p w:rsidR="00EA72C0" w:rsidRDefault="00EA72C0">
            <w:pPr>
              <w:rPr>
                <w:sz w:val="18"/>
                <w:szCs w:val="18"/>
              </w:rPr>
            </w:pPr>
          </w:p>
          <w:p w:rsidR="00EA72C0" w:rsidRDefault="00EA72C0">
            <w:pPr>
              <w:rPr>
                <w:sz w:val="18"/>
                <w:szCs w:val="18"/>
              </w:rPr>
            </w:pPr>
          </w:p>
          <w:p w:rsidR="00EA72C0" w:rsidRDefault="00EA72C0">
            <w:pPr>
              <w:rPr>
                <w:sz w:val="18"/>
                <w:szCs w:val="18"/>
              </w:rPr>
            </w:pPr>
          </w:p>
          <w:p w:rsidR="00EA72C0" w:rsidRDefault="00EA72C0">
            <w:pPr>
              <w:rPr>
                <w:sz w:val="18"/>
                <w:szCs w:val="18"/>
              </w:rPr>
            </w:pPr>
          </w:p>
          <w:p w:rsidR="00EA72C0" w:rsidRDefault="00EA72C0">
            <w:pPr>
              <w:rPr>
                <w:sz w:val="18"/>
                <w:szCs w:val="18"/>
              </w:rPr>
            </w:pPr>
          </w:p>
          <w:p w:rsidR="00EA72C0" w:rsidRDefault="00EA72C0">
            <w:pPr>
              <w:rPr>
                <w:sz w:val="18"/>
                <w:szCs w:val="18"/>
              </w:rPr>
            </w:pPr>
          </w:p>
          <w:p w:rsidR="00EA72C0" w:rsidRDefault="00EA72C0">
            <w:pPr>
              <w:rPr>
                <w:sz w:val="18"/>
                <w:szCs w:val="18"/>
              </w:rPr>
            </w:pPr>
          </w:p>
          <w:p w:rsidR="00EA72C0" w:rsidRDefault="00EA72C0">
            <w:pPr>
              <w:rPr>
                <w:sz w:val="18"/>
                <w:szCs w:val="18"/>
              </w:rPr>
            </w:pPr>
          </w:p>
          <w:p w:rsidR="00EA72C0" w:rsidRDefault="00EA72C0">
            <w:pPr>
              <w:rPr>
                <w:sz w:val="18"/>
                <w:szCs w:val="18"/>
              </w:rPr>
            </w:pPr>
          </w:p>
          <w:p w:rsidR="00EA72C0" w:rsidRDefault="00EA72C0">
            <w:pPr>
              <w:rPr>
                <w:sz w:val="18"/>
                <w:szCs w:val="18"/>
              </w:rPr>
            </w:pPr>
          </w:p>
          <w:p w:rsidR="00EA72C0" w:rsidRDefault="00EA72C0">
            <w:pPr>
              <w:rPr>
                <w:sz w:val="18"/>
                <w:szCs w:val="18"/>
              </w:rPr>
            </w:pPr>
          </w:p>
          <w:p w:rsidR="00EA72C0" w:rsidRDefault="00EA72C0">
            <w:pPr>
              <w:rPr>
                <w:sz w:val="18"/>
                <w:szCs w:val="18"/>
              </w:rPr>
            </w:pPr>
          </w:p>
          <w:p w:rsidR="00EA72C0" w:rsidRDefault="00EA72C0">
            <w:pPr>
              <w:rPr>
                <w:sz w:val="18"/>
                <w:szCs w:val="18"/>
              </w:rPr>
            </w:pPr>
          </w:p>
          <w:p w:rsidR="00EA72C0" w:rsidRDefault="00EA72C0">
            <w:pPr>
              <w:rPr>
                <w:sz w:val="18"/>
                <w:szCs w:val="18"/>
              </w:rPr>
            </w:pPr>
          </w:p>
          <w:p w:rsidR="00EA72C0" w:rsidRDefault="00EA72C0">
            <w:pPr>
              <w:rPr>
                <w:sz w:val="18"/>
                <w:szCs w:val="18"/>
              </w:rPr>
            </w:pPr>
          </w:p>
          <w:p w:rsidR="00EA72C0" w:rsidRDefault="00EA72C0">
            <w:pPr>
              <w:rPr>
                <w:sz w:val="18"/>
                <w:szCs w:val="18"/>
              </w:rPr>
            </w:pPr>
          </w:p>
          <w:p w:rsidR="00EA72C0" w:rsidRDefault="00EA72C0">
            <w:pPr>
              <w:rPr>
                <w:sz w:val="18"/>
                <w:szCs w:val="18"/>
              </w:rPr>
            </w:pPr>
            <w:r>
              <w:rPr>
                <w:sz w:val="18"/>
                <w:szCs w:val="18"/>
              </w:rPr>
              <w:t>§ 94</w:t>
            </w:r>
          </w:p>
          <w:p w:rsidR="00EA72C0" w:rsidRDefault="00EA72C0">
            <w:pPr>
              <w:rPr>
                <w:sz w:val="18"/>
                <w:szCs w:val="18"/>
              </w:rPr>
            </w:pPr>
          </w:p>
          <w:p w:rsidR="00EA72C0" w:rsidRDefault="00EA72C0">
            <w:pPr>
              <w:rPr>
                <w:sz w:val="18"/>
                <w:szCs w:val="18"/>
              </w:rPr>
            </w:pPr>
          </w:p>
          <w:p w:rsidR="00EA72C0" w:rsidRDefault="00EA72C0">
            <w:pPr>
              <w:rPr>
                <w:sz w:val="18"/>
                <w:szCs w:val="18"/>
              </w:rPr>
            </w:pPr>
          </w:p>
          <w:p w:rsidR="00EA72C0" w:rsidRDefault="00EA72C0">
            <w:pPr>
              <w:rPr>
                <w:sz w:val="18"/>
                <w:szCs w:val="18"/>
              </w:rPr>
            </w:pPr>
          </w:p>
          <w:p w:rsidR="00EA72C0" w:rsidRDefault="00EA72C0">
            <w:pPr>
              <w:rPr>
                <w:sz w:val="18"/>
                <w:szCs w:val="18"/>
              </w:rPr>
            </w:pPr>
          </w:p>
          <w:p w:rsidR="00EA72C0" w:rsidRDefault="00EA72C0">
            <w:pPr>
              <w:rPr>
                <w:sz w:val="18"/>
                <w:szCs w:val="18"/>
              </w:rPr>
            </w:pPr>
          </w:p>
          <w:p w:rsidR="00EA72C0" w:rsidRDefault="00EA72C0">
            <w:pPr>
              <w:rPr>
                <w:sz w:val="18"/>
                <w:szCs w:val="18"/>
              </w:rPr>
            </w:pPr>
          </w:p>
          <w:p w:rsidR="00EA72C0" w:rsidRDefault="00EA72C0">
            <w:pPr>
              <w:rPr>
                <w:sz w:val="18"/>
                <w:szCs w:val="18"/>
              </w:rPr>
            </w:pPr>
          </w:p>
          <w:p w:rsidR="00EA72C0" w:rsidRDefault="00EA72C0">
            <w:pPr>
              <w:rPr>
                <w:sz w:val="18"/>
                <w:szCs w:val="18"/>
              </w:rPr>
            </w:pPr>
          </w:p>
          <w:p w:rsidR="00EA72C0" w:rsidRDefault="00EA72C0">
            <w:pPr>
              <w:rPr>
                <w:sz w:val="18"/>
                <w:szCs w:val="18"/>
              </w:rPr>
            </w:pPr>
            <w:r>
              <w:rPr>
                <w:sz w:val="18"/>
                <w:szCs w:val="18"/>
              </w:rPr>
              <w:t>§ 95</w:t>
            </w:r>
          </w:p>
          <w:p w:rsidR="00EA72C0" w:rsidRDefault="00EA72C0">
            <w:pPr>
              <w:rPr>
                <w:sz w:val="18"/>
                <w:szCs w:val="18"/>
              </w:rPr>
            </w:pPr>
          </w:p>
          <w:p w:rsidR="00EA72C0" w:rsidRDefault="00EA72C0">
            <w:pPr>
              <w:rPr>
                <w:sz w:val="18"/>
                <w:szCs w:val="18"/>
              </w:rPr>
            </w:pPr>
          </w:p>
          <w:p w:rsidR="00EA72C0" w:rsidRDefault="00EA72C0">
            <w:pPr>
              <w:rPr>
                <w:sz w:val="18"/>
                <w:szCs w:val="18"/>
              </w:rPr>
            </w:pPr>
          </w:p>
          <w:p w:rsidR="00EA72C0" w:rsidRDefault="00EA72C0">
            <w:pPr>
              <w:rPr>
                <w:sz w:val="18"/>
                <w:szCs w:val="18"/>
              </w:rPr>
            </w:pPr>
          </w:p>
          <w:p w:rsidR="00EA72C0" w:rsidRDefault="00EA72C0">
            <w:pPr>
              <w:rPr>
                <w:sz w:val="18"/>
                <w:szCs w:val="18"/>
              </w:rPr>
            </w:pPr>
          </w:p>
          <w:p w:rsidR="00EA72C0" w:rsidRDefault="00EA72C0">
            <w:pPr>
              <w:rPr>
                <w:sz w:val="18"/>
                <w:szCs w:val="18"/>
              </w:rPr>
            </w:pPr>
          </w:p>
          <w:p w:rsidR="00EA72C0" w:rsidRDefault="00EA72C0">
            <w:pPr>
              <w:rPr>
                <w:sz w:val="18"/>
                <w:szCs w:val="18"/>
              </w:rPr>
            </w:pPr>
          </w:p>
          <w:p w:rsidR="00EA72C0" w:rsidRDefault="00EA72C0">
            <w:pPr>
              <w:rPr>
                <w:sz w:val="18"/>
                <w:szCs w:val="18"/>
              </w:rPr>
            </w:pPr>
          </w:p>
          <w:p w:rsidR="00EA72C0" w:rsidRDefault="00EA72C0">
            <w:pPr>
              <w:rPr>
                <w:sz w:val="18"/>
                <w:szCs w:val="18"/>
              </w:rPr>
            </w:pPr>
          </w:p>
          <w:p w:rsidR="00EA72C0" w:rsidRDefault="00EA72C0">
            <w:pPr>
              <w:rPr>
                <w:sz w:val="18"/>
                <w:szCs w:val="18"/>
              </w:rPr>
            </w:pPr>
          </w:p>
          <w:p w:rsidR="00EA72C0" w:rsidRDefault="00EA72C0">
            <w:pPr>
              <w:rPr>
                <w:sz w:val="18"/>
                <w:szCs w:val="18"/>
              </w:rPr>
            </w:pPr>
          </w:p>
          <w:p w:rsidR="00EA72C0" w:rsidRDefault="00EA72C0">
            <w:pPr>
              <w:rPr>
                <w:sz w:val="18"/>
                <w:szCs w:val="18"/>
              </w:rPr>
            </w:pPr>
          </w:p>
          <w:p w:rsidR="00EA72C0" w:rsidRDefault="00EA72C0">
            <w:pPr>
              <w:rPr>
                <w:sz w:val="18"/>
                <w:szCs w:val="18"/>
              </w:rPr>
            </w:pPr>
          </w:p>
          <w:p w:rsidR="00EA72C0" w:rsidRDefault="00EA72C0">
            <w:pPr>
              <w:rPr>
                <w:sz w:val="18"/>
                <w:szCs w:val="18"/>
              </w:rPr>
            </w:pPr>
          </w:p>
          <w:p w:rsidR="00EA72C0" w:rsidRDefault="00EA72C0">
            <w:pPr>
              <w:rPr>
                <w:sz w:val="18"/>
                <w:szCs w:val="18"/>
              </w:rPr>
            </w:pPr>
          </w:p>
          <w:p w:rsidR="00EA72C0" w:rsidRDefault="00EA72C0">
            <w:pPr>
              <w:rPr>
                <w:sz w:val="18"/>
                <w:szCs w:val="18"/>
              </w:rPr>
            </w:pPr>
          </w:p>
          <w:p w:rsidR="00EA72C0" w:rsidRDefault="00EA72C0">
            <w:pPr>
              <w:rPr>
                <w:sz w:val="18"/>
                <w:szCs w:val="18"/>
              </w:rPr>
            </w:pPr>
          </w:p>
          <w:p w:rsidR="00EA72C0" w:rsidRDefault="00EA72C0">
            <w:pPr>
              <w:rPr>
                <w:sz w:val="18"/>
                <w:szCs w:val="18"/>
              </w:rPr>
            </w:pPr>
          </w:p>
          <w:p w:rsidR="00EA72C0" w:rsidRDefault="00EA72C0">
            <w:pPr>
              <w:rPr>
                <w:sz w:val="18"/>
                <w:szCs w:val="18"/>
              </w:rPr>
            </w:pPr>
          </w:p>
          <w:p w:rsidR="00EA72C0" w:rsidRDefault="00EA72C0">
            <w:pPr>
              <w:rPr>
                <w:sz w:val="18"/>
                <w:szCs w:val="18"/>
              </w:rPr>
            </w:pPr>
          </w:p>
          <w:p w:rsidR="00EA72C0" w:rsidRDefault="00EA72C0">
            <w:pPr>
              <w:rPr>
                <w:sz w:val="18"/>
                <w:szCs w:val="18"/>
              </w:rPr>
            </w:pPr>
          </w:p>
          <w:p w:rsidR="00EA72C0" w:rsidRDefault="00EA72C0">
            <w:pPr>
              <w:rPr>
                <w:sz w:val="18"/>
                <w:szCs w:val="18"/>
              </w:rPr>
            </w:pPr>
          </w:p>
          <w:p w:rsidR="00EA72C0" w:rsidRDefault="00EA72C0">
            <w:pPr>
              <w:rPr>
                <w:sz w:val="18"/>
                <w:szCs w:val="18"/>
              </w:rPr>
            </w:pPr>
          </w:p>
          <w:p w:rsidR="00EA72C0" w:rsidRDefault="00EA72C0">
            <w:pPr>
              <w:rPr>
                <w:sz w:val="18"/>
                <w:szCs w:val="18"/>
              </w:rPr>
            </w:pPr>
          </w:p>
          <w:p w:rsidR="00EA72C0" w:rsidRDefault="00EA72C0">
            <w:pPr>
              <w:rPr>
                <w:sz w:val="18"/>
                <w:szCs w:val="18"/>
              </w:rPr>
            </w:pPr>
          </w:p>
          <w:p w:rsidR="00EA72C0" w:rsidRDefault="00EA72C0">
            <w:pPr>
              <w:rPr>
                <w:sz w:val="18"/>
                <w:szCs w:val="18"/>
              </w:rPr>
            </w:pPr>
          </w:p>
          <w:p w:rsidR="00EA72C0" w:rsidRDefault="00EA72C0">
            <w:pPr>
              <w:rPr>
                <w:sz w:val="18"/>
                <w:szCs w:val="18"/>
              </w:rPr>
            </w:pPr>
          </w:p>
          <w:p w:rsidR="00EA72C0" w:rsidRDefault="00EA72C0">
            <w:pPr>
              <w:rPr>
                <w:sz w:val="18"/>
                <w:szCs w:val="18"/>
              </w:rPr>
            </w:pPr>
          </w:p>
          <w:p w:rsidR="00EA72C0" w:rsidRDefault="00EA72C0">
            <w:pPr>
              <w:rPr>
                <w:sz w:val="18"/>
                <w:szCs w:val="18"/>
              </w:rPr>
            </w:pPr>
          </w:p>
          <w:p w:rsidR="00EA72C0" w:rsidRDefault="00EA72C0">
            <w:pPr>
              <w:rPr>
                <w:sz w:val="18"/>
                <w:szCs w:val="18"/>
              </w:rPr>
            </w:pPr>
          </w:p>
          <w:p w:rsidR="00EA72C0" w:rsidRPr="00406D28" w:rsidRDefault="00EA72C0">
            <w:pPr>
              <w:rPr>
                <w:sz w:val="18"/>
                <w:szCs w:val="18"/>
              </w:rPr>
            </w:pPr>
            <w:r>
              <w:rPr>
                <w:sz w:val="18"/>
                <w:szCs w:val="18"/>
              </w:rPr>
              <w:t>§ 96</w:t>
            </w:r>
          </w:p>
        </w:tc>
        <w:tc>
          <w:tcPr>
            <w:tcW w:w="5488" w:type="dxa"/>
            <w:gridSpan w:val="5"/>
            <w:tcBorders>
              <w:top w:val="single" w:sz="4" w:space="0" w:color="auto"/>
              <w:left w:val="single" w:sz="4" w:space="0" w:color="auto"/>
              <w:bottom w:val="nil"/>
              <w:right w:val="single" w:sz="4" w:space="0" w:color="auto"/>
            </w:tcBorders>
          </w:tcPr>
          <w:p w:rsidR="002D512D" w:rsidRPr="002D512D" w:rsidRDefault="002D512D" w:rsidP="00AE2523">
            <w:pPr>
              <w:pStyle w:val="Textpsmene"/>
              <w:numPr>
                <w:ilvl w:val="0"/>
                <w:numId w:val="0"/>
              </w:numPr>
              <w:tabs>
                <w:tab w:val="left" w:pos="0"/>
                <w:tab w:val="left" w:pos="409"/>
              </w:tabs>
              <w:ind w:left="425" w:hanging="425"/>
              <w:rPr>
                <w:sz w:val="18"/>
                <w:szCs w:val="18"/>
              </w:rPr>
            </w:pPr>
            <w:r w:rsidRPr="002D512D">
              <w:rPr>
                <w:sz w:val="18"/>
                <w:szCs w:val="18"/>
              </w:rPr>
              <w:t>(1) Fondem kol</w:t>
            </w:r>
            <w:r w:rsidR="00AE2523">
              <w:rPr>
                <w:sz w:val="18"/>
                <w:szCs w:val="18"/>
              </w:rPr>
              <w:t>ektivního investování je</w:t>
            </w:r>
            <w:r w:rsidRPr="002D512D">
              <w:rPr>
                <w:sz w:val="18"/>
                <w:szCs w:val="18"/>
              </w:rPr>
              <w:t xml:space="preserve"> </w:t>
            </w:r>
          </w:p>
          <w:p w:rsidR="002D512D" w:rsidRPr="002D512D" w:rsidRDefault="002D512D" w:rsidP="00AE2523">
            <w:pPr>
              <w:pStyle w:val="Textpsmene"/>
              <w:numPr>
                <w:ilvl w:val="0"/>
                <w:numId w:val="0"/>
              </w:numPr>
              <w:tabs>
                <w:tab w:val="left" w:pos="0"/>
              </w:tabs>
              <w:rPr>
                <w:sz w:val="18"/>
                <w:szCs w:val="18"/>
              </w:rPr>
            </w:pPr>
            <w:r w:rsidRPr="002D512D">
              <w:rPr>
                <w:sz w:val="18"/>
                <w:szCs w:val="18"/>
              </w:rPr>
              <w:t>a) právnická osoba se sídlem v Česk</w:t>
            </w:r>
            <w:r w:rsidR="00AE2523">
              <w:rPr>
                <w:sz w:val="18"/>
                <w:szCs w:val="18"/>
              </w:rPr>
              <w:t xml:space="preserve">é republice, která je oprávněna </w:t>
            </w:r>
            <w:r w:rsidRPr="002D512D">
              <w:rPr>
                <w:sz w:val="18"/>
                <w:szCs w:val="18"/>
              </w:rPr>
              <w:t>shromažďovat peněžní prostředky od veřejnosti vydáváním akcií a provádět společné investování shromážděných peněžních prostředků na základě určené investiční strategie na principu rozložení rizika ve prospěch vlastníků těchto akcií, a dále spravovat tento majetek, a</w:t>
            </w:r>
          </w:p>
          <w:p w:rsidR="002D512D" w:rsidRPr="002D512D" w:rsidRDefault="002D512D" w:rsidP="00AE2523">
            <w:pPr>
              <w:pStyle w:val="Textpsmene"/>
              <w:numPr>
                <w:ilvl w:val="0"/>
                <w:numId w:val="0"/>
              </w:numPr>
              <w:tabs>
                <w:tab w:val="left" w:pos="0"/>
              </w:tabs>
              <w:rPr>
                <w:sz w:val="18"/>
                <w:szCs w:val="18"/>
              </w:rPr>
            </w:pPr>
            <w:r w:rsidRPr="002D512D">
              <w:rPr>
                <w:sz w:val="18"/>
                <w:szCs w:val="18"/>
              </w:rPr>
              <w:t>b) podílový fond, jehož účelem je shromažďování peněžních prostředků od veřejnosti vydáváním podílových listů a společné investování shromážděných peněžních prostředků na základě určené investiční strategie na principu rozložení rizika ve prospěch vlastníků těchto podílových listů a další správa tohoto majetku.</w:t>
            </w:r>
          </w:p>
          <w:p w:rsidR="002D512D" w:rsidRPr="002D512D" w:rsidRDefault="002D512D" w:rsidP="00AE2523">
            <w:pPr>
              <w:pStyle w:val="Textpsmene"/>
              <w:numPr>
                <w:ilvl w:val="0"/>
                <w:numId w:val="0"/>
              </w:numPr>
              <w:tabs>
                <w:tab w:val="left" w:pos="0"/>
              </w:tabs>
              <w:ind w:hanging="16"/>
              <w:rPr>
                <w:sz w:val="18"/>
                <w:szCs w:val="18"/>
              </w:rPr>
            </w:pPr>
            <w:r w:rsidRPr="002D512D">
              <w:rPr>
                <w:sz w:val="18"/>
                <w:szCs w:val="18"/>
              </w:rPr>
              <w:t xml:space="preserve">(2) Za fond kolektivního investování se považuje též podílový fond nebo akciová společnost s proměnným základním kapitálem, jehož nebo jejímž účelem je shromažďovat peněžní prostředky alespoň od dvou fondů kolektivního investování nebo srovnatelných zahraničních investičních fondů anebo </w:t>
            </w:r>
            <w:proofErr w:type="spellStart"/>
            <w:r w:rsidRPr="002D512D">
              <w:rPr>
                <w:sz w:val="18"/>
                <w:szCs w:val="18"/>
              </w:rPr>
              <w:t>podfondů</w:t>
            </w:r>
            <w:proofErr w:type="spellEnd"/>
            <w:r w:rsidRPr="002D512D">
              <w:rPr>
                <w:sz w:val="18"/>
                <w:szCs w:val="18"/>
              </w:rPr>
              <w:t xml:space="preserve"> fondu kolektivního investování nebo srovnatelných zahraničních zařízení, investuje-li takový fond, </w:t>
            </w:r>
            <w:proofErr w:type="spellStart"/>
            <w:r w:rsidRPr="002D512D">
              <w:rPr>
                <w:sz w:val="18"/>
                <w:szCs w:val="18"/>
              </w:rPr>
              <w:t>podfond</w:t>
            </w:r>
            <w:proofErr w:type="spellEnd"/>
            <w:r w:rsidRPr="002D512D">
              <w:rPr>
                <w:sz w:val="18"/>
                <w:szCs w:val="18"/>
              </w:rPr>
              <w:t xml:space="preserve"> nebo zařízení do podílových listů nebo investičních akcií vydávaných tímto podílovým fondem anebo touto akciovou společností s proměnným základním kapitálem více než 85 % hodnoty svého majetku.</w:t>
            </w:r>
          </w:p>
          <w:p w:rsidR="002D512D" w:rsidRPr="002D512D" w:rsidRDefault="002D512D" w:rsidP="00AE2523">
            <w:pPr>
              <w:pStyle w:val="Textpsmene"/>
              <w:numPr>
                <w:ilvl w:val="0"/>
                <w:numId w:val="0"/>
              </w:numPr>
              <w:tabs>
                <w:tab w:val="left" w:pos="0"/>
                <w:tab w:val="left" w:pos="409"/>
              </w:tabs>
              <w:ind w:left="425" w:hanging="425"/>
              <w:rPr>
                <w:sz w:val="18"/>
                <w:szCs w:val="18"/>
              </w:rPr>
            </w:pPr>
            <w:r w:rsidRPr="002D512D">
              <w:rPr>
                <w:sz w:val="18"/>
                <w:szCs w:val="18"/>
              </w:rPr>
              <w:t xml:space="preserve"> </w:t>
            </w:r>
          </w:p>
          <w:p w:rsidR="002D512D" w:rsidRPr="002D512D" w:rsidRDefault="002D512D" w:rsidP="00AE2523">
            <w:pPr>
              <w:pStyle w:val="Textpsmene"/>
              <w:numPr>
                <w:ilvl w:val="0"/>
                <w:numId w:val="0"/>
              </w:numPr>
              <w:tabs>
                <w:tab w:val="left" w:pos="0"/>
              </w:tabs>
              <w:rPr>
                <w:sz w:val="18"/>
                <w:szCs w:val="18"/>
              </w:rPr>
            </w:pPr>
            <w:r w:rsidRPr="002D512D">
              <w:rPr>
                <w:sz w:val="18"/>
                <w:szCs w:val="18"/>
              </w:rPr>
              <w:t>(1) Standardním fondem je fond kolektivního investování, který splňuje požadavky směrnice Evropského parlamentu a Rady upravující koordinaci předpisů v o</w:t>
            </w:r>
            <w:r w:rsidR="00AE2523">
              <w:rPr>
                <w:sz w:val="18"/>
                <w:szCs w:val="18"/>
              </w:rPr>
              <w:t>blasti kolektivního investování</w:t>
            </w:r>
            <w:r w:rsidRPr="002D512D">
              <w:rPr>
                <w:sz w:val="18"/>
                <w:szCs w:val="18"/>
              </w:rPr>
              <w:t xml:space="preserve"> a jako takový je zapsaný v příslušném seznamu vedeném Českou národní bankou (§ 511).</w:t>
            </w:r>
          </w:p>
          <w:p w:rsidR="002D512D" w:rsidRPr="002D512D" w:rsidRDefault="002D512D" w:rsidP="00AE2523">
            <w:pPr>
              <w:pStyle w:val="Textpsmene"/>
              <w:numPr>
                <w:ilvl w:val="0"/>
                <w:numId w:val="0"/>
              </w:numPr>
              <w:tabs>
                <w:tab w:val="left" w:pos="0"/>
                <w:tab w:val="left" w:pos="409"/>
              </w:tabs>
              <w:rPr>
                <w:sz w:val="18"/>
                <w:szCs w:val="18"/>
              </w:rPr>
            </w:pPr>
            <w:r w:rsidRPr="002D512D">
              <w:rPr>
                <w:sz w:val="18"/>
                <w:szCs w:val="18"/>
              </w:rPr>
              <w:t>(2) Speciálním fondem je fond kolektivního investování, který nesplňuje požadavky směrnice uvedené v odstavci 1 a není jako standardní fond zapsaný v příslušném seznamu vedeném Českou národní bankou (§ 511).</w:t>
            </w:r>
          </w:p>
          <w:p w:rsidR="002D512D" w:rsidRPr="002D512D" w:rsidRDefault="002D512D" w:rsidP="00AE2523">
            <w:pPr>
              <w:pStyle w:val="Textpsmene"/>
              <w:numPr>
                <w:ilvl w:val="0"/>
                <w:numId w:val="0"/>
              </w:numPr>
              <w:tabs>
                <w:tab w:val="left" w:pos="0"/>
                <w:tab w:val="left" w:pos="409"/>
              </w:tabs>
              <w:ind w:left="425"/>
              <w:rPr>
                <w:sz w:val="18"/>
                <w:szCs w:val="18"/>
              </w:rPr>
            </w:pPr>
          </w:p>
          <w:p w:rsidR="002D512D" w:rsidRPr="002D512D" w:rsidRDefault="002D512D" w:rsidP="00AE2523">
            <w:pPr>
              <w:pStyle w:val="Textpsmene"/>
              <w:numPr>
                <w:ilvl w:val="0"/>
                <w:numId w:val="0"/>
              </w:numPr>
              <w:tabs>
                <w:tab w:val="left" w:pos="0"/>
                <w:tab w:val="left" w:pos="409"/>
              </w:tabs>
              <w:ind w:left="425" w:hanging="425"/>
              <w:rPr>
                <w:sz w:val="18"/>
                <w:szCs w:val="18"/>
              </w:rPr>
            </w:pPr>
            <w:r w:rsidRPr="002D512D">
              <w:rPr>
                <w:sz w:val="18"/>
                <w:szCs w:val="18"/>
              </w:rPr>
              <w:t>(1) Fond</w:t>
            </w:r>
            <w:r w:rsidR="00AE2523">
              <w:rPr>
                <w:sz w:val="18"/>
                <w:szCs w:val="18"/>
              </w:rPr>
              <w:t>em kvalifikovaných investorů je</w:t>
            </w:r>
            <w:r w:rsidRPr="002D512D">
              <w:rPr>
                <w:sz w:val="18"/>
                <w:szCs w:val="18"/>
              </w:rPr>
              <w:t xml:space="preserve"> </w:t>
            </w:r>
          </w:p>
          <w:p w:rsidR="002D512D" w:rsidRPr="002D512D" w:rsidRDefault="002D512D" w:rsidP="00AE2523">
            <w:pPr>
              <w:pStyle w:val="Textpsmene"/>
              <w:numPr>
                <w:ilvl w:val="0"/>
                <w:numId w:val="0"/>
              </w:numPr>
              <w:tabs>
                <w:tab w:val="left" w:pos="0"/>
              </w:tabs>
              <w:rPr>
                <w:sz w:val="18"/>
                <w:szCs w:val="18"/>
              </w:rPr>
            </w:pPr>
            <w:r w:rsidRPr="002D512D">
              <w:rPr>
                <w:sz w:val="18"/>
                <w:szCs w:val="18"/>
              </w:rPr>
              <w:t>a) právnická osoba se sídlem v České republice, která je oprávněna shromažďovat peněžní prostředky nebo penězi ocenitelné věci od více kvalifikovaných investorů vydáváním účastnických cenných papírů nebo tak, že se kvalifikovaní investoři stávají jejími společníky, a provádět společné investování shromážděných peněžních prostředků nebo penězi ocenitelných věcí na základě určené investiční strategie, založené zpravidla na principu rozložení rizika, ve prospěch těchto kvalifikovaných investorů a dále spravovat tento majetek,</w:t>
            </w:r>
          </w:p>
          <w:p w:rsidR="002D512D" w:rsidRPr="002D512D" w:rsidRDefault="002D512D" w:rsidP="00AE2523">
            <w:pPr>
              <w:pStyle w:val="Textpsmene"/>
              <w:numPr>
                <w:ilvl w:val="0"/>
                <w:numId w:val="0"/>
              </w:numPr>
              <w:tabs>
                <w:tab w:val="left" w:pos="0"/>
              </w:tabs>
              <w:rPr>
                <w:sz w:val="18"/>
                <w:szCs w:val="18"/>
              </w:rPr>
            </w:pPr>
            <w:r w:rsidRPr="002D512D">
              <w:rPr>
                <w:sz w:val="18"/>
                <w:szCs w:val="18"/>
              </w:rPr>
              <w:t>b) podílový fond, jehož účelem je shromažďování peněžních prostředků nebo penězi ocenitelných věcí od více kvalifikovaných investorů vydáváním podílových listů a společné investování shromážděných peněžních prostředků na základě určené investiční strategie, založené zpravidla na principu rozložení rizika, ve prospěch vlastníků těchto podílových listů a další správa tohoto majetku, a</w:t>
            </w:r>
          </w:p>
          <w:p w:rsidR="002D512D" w:rsidRPr="00AE2523" w:rsidRDefault="002D512D" w:rsidP="00AE2523">
            <w:pPr>
              <w:pStyle w:val="Textpsmene"/>
              <w:numPr>
                <w:ilvl w:val="0"/>
                <w:numId w:val="0"/>
              </w:numPr>
              <w:tabs>
                <w:tab w:val="left" w:pos="0"/>
                <w:tab w:val="left" w:pos="409"/>
              </w:tabs>
              <w:ind w:left="425" w:hanging="425"/>
              <w:rPr>
                <w:sz w:val="18"/>
                <w:szCs w:val="18"/>
              </w:rPr>
            </w:pPr>
            <w:r w:rsidRPr="00AE2523">
              <w:rPr>
                <w:sz w:val="18"/>
                <w:szCs w:val="18"/>
              </w:rPr>
              <w:t xml:space="preserve">c) </w:t>
            </w:r>
            <w:proofErr w:type="spellStart"/>
            <w:r w:rsidRPr="00AE2523">
              <w:rPr>
                <w:sz w:val="18"/>
                <w:szCs w:val="18"/>
              </w:rPr>
              <w:t>svěřenský</w:t>
            </w:r>
            <w:proofErr w:type="spellEnd"/>
            <w:r w:rsidRPr="00AE2523">
              <w:rPr>
                <w:sz w:val="18"/>
                <w:szCs w:val="18"/>
              </w:rPr>
              <w:t xml:space="preserve"> fond,</w:t>
            </w:r>
          </w:p>
          <w:p w:rsidR="002D512D" w:rsidRPr="002D512D" w:rsidRDefault="002D512D" w:rsidP="00AE2523">
            <w:pPr>
              <w:pStyle w:val="Textpsmene"/>
              <w:numPr>
                <w:ilvl w:val="0"/>
                <w:numId w:val="0"/>
              </w:numPr>
              <w:tabs>
                <w:tab w:val="left" w:pos="-16"/>
              </w:tabs>
              <w:rPr>
                <w:sz w:val="18"/>
                <w:szCs w:val="18"/>
              </w:rPr>
            </w:pPr>
            <w:r w:rsidRPr="002D512D">
              <w:rPr>
                <w:sz w:val="18"/>
                <w:szCs w:val="18"/>
              </w:rPr>
              <w:t xml:space="preserve">1. jehož statut určuje více kvalifikovaných investorů jako obmyšlených, kterými jsou zakladatel tohoto </w:t>
            </w:r>
            <w:proofErr w:type="spellStart"/>
            <w:r w:rsidRPr="002D512D">
              <w:rPr>
                <w:sz w:val="18"/>
                <w:szCs w:val="18"/>
              </w:rPr>
              <w:t>svěřenského</w:t>
            </w:r>
            <w:proofErr w:type="spellEnd"/>
            <w:r w:rsidRPr="002D512D">
              <w:rPr>
                <w:sz w:val="18"/>
                <w:szCs w:val="18"/>
              </w:rPr>
              <w:t xml:space="preserve"> fondu nebo ten, kdo zvýšil majetek tohoto </w:t>
            </w:r>
            <w:proofErr w:type="spellStart"/>
            <w:r w:rsidRPr="002D512D">
              <w:rPr>
                <w:sz w:val="18"/>
                <w:szCs w:val="18"/>
              </w:rPr>
              <w:t>svěřenského</w:t>
            </w:r>
            <w:proofErr w:type="spellEnd"/>
            <w:r w:rsidRPr="002D512D">
              <w:rPr>
                <w:sz w:val="18"/>
                <w:szCs w:val="18"/>
              </w:rPr>
              <w:t xml:space="preserve"> fondu smlouvou, a</w:t>
            </w:r>
          </w:p>
          <w:p w:rsidR="002D512D" w:rsidRPr="002D512D" w:rsidRDefault="002D512D" w:rsidP="00AE2523">
            <w:pPr>
              <w:pStyle w:val="Textpsmene"/>
              <w:numPr>
                <w:ilvl w:val="0"/>
                <w:numId w:val="0"/>
              </w:numPr>
              <w:tabs>
                <w:tab w:val="left" w:pos="0"/>
              </w:tabs>
              <w:rPr>
                <w:sz w:val="18"/>
                <w:szCs w:val="18"/>
              </w:rPr>
            </w:pPr>
            <w:r w:rsidRPr="002D512D">
              <w:rPr>
                <w:sz w:val="18"/>
                <w:szCs w:val="18"/>
              </w:rPr>
              <w:t>2. který je zřízený za účelem investování na základě určené investiční strategie, založené zpravidla na principu rozložení rizika, ve prospěch jeho obmyšlených.</w:t>
            </w:r>
          </w:p>
          <w:p w:rsidR="002D512D" w:rsidRPr="002D512D" w:rsidRDefault="002D512D" w:rsidP="00AE2523">
            <w:pPr>
              <w:pStyle w:val="Textpsmene"/>
              <w:numPr>
                <w:ilvl w:val="0"/>
                <w:numId w:val="0"/>
              </w:numPr>
              <w:tabs>
                <w:tab w:val="left" w:pos="0"/>
                <w:tab w:val="left" w:pos="409"/>
              </w:tabs>
              <w:rPr>
                <w:sz w:val="18"/>
                <w:szCs w:val="18"/>
              </w:rPr>
            </w:pPr>
            <w:r w:rsidRPr="002D512D">
              <w:rPr>
                <w:sz w:val="18"/>
                <w:szCs w:val="18"/>
              </w:rPr>
              <w:t>(2) Podmínka mnohosti kvalifikovaných investorů podle odstavce 1 nemusí být splněna, je-li společníkem, podílníkem nebo obmyšleným fondu kvalifikovaných investorů</w:t>
            </w:r>
          </w:p>
          <w:p w:rsidR="002D512D" w:rsidRPr="002D512D" w:rsidRDefault="002D512D" w:rsidP="00AE2523">
            <w:pPr>
              <w:pStyle w:val="Textpsmene"/>
              <w:numPr>
                <w:ilvl w:val="0"/>
                <w:numId w:val="0"/>
              </w:numPr>
              <w:tabs>
                <w:tab w:val="left" w:pos="0"/>
              </w:tabs>
              <w:rPr>
                <w:sz w:val="18"/>
                <w:szCs w:val="18"/>
              </w:rPr>
            </w:pPr>
            <w:r w:rsidRPr="002D512D">
              <w:rPr>
                <w:sz w:val="18"/>
                <w:szCs w:val="18"/>
              </w:rPr>
              <w:t>a) stát, mezinárodní finanční organizace nebo právnická osoba podřízená ústřednímu orgánu státní správy, nebo</w:t>
            </w:r>
          </w:p>
          <w:p w:rsidR="002D512D" w:rsidRPr="002D512D" w:rsidRDefault="002D512D" w:rsidP="00AE2523">
            <w:pPr>
              <w:pStyle w:val="Textpsmene"/>
              <w:numPr>
                <w:ilvl w:val="0"/>
                <w:numId w:val="0"/>
              </w:numPr>
              <w:tabs>
                <w:tab w:val="left" w:pos="0"/>
              </w:tabs>
              <w:rPr>
                <w:sz w:val="18"/>
                <w:szCs w:val="18"/>
              </w:rPr>
            </w:pPr>
            <w:r w:rsidRPr="002D512D">
              <w:rPr>
                <w:sz w:val="18"/>
                <w:szCs w:val="18"/>
              </w:rPr>
              <w:t>b) kvalifikovaný investor investující peněžní prostředky nebo penězi ocenitelné věci ve prospěch jiných kvalifikovaných investorů, s nimiž je pro účely této jejich investice ve smluvním vztahu.</w:t>
            </w:r>
          </w:p>
          <w:p w:rsidR="002D512D" w:rsidRPr="002D512D" w:rsidRDefault="002D512D" w:rsidP="00AE2523">
            <w:pPr>
              <w:pStyle w:val="Textpsmene"/>
              <w:numPr>
                <w:ilvl w:val="0"/>
                <w:numId w:val="0"/>
              </w:numPr>
              <w:tabs>
                <w:tab w:val="left" w:pos="0"/>
                <w:tab w:val="left" w:pos="409"/>
              </w:tabs>
              <w:ind w:left="425"/>
              <w:rPr>
                <w:sz w:val="18"/>
                <w:szCs w:val="18"/>
              </w:rPr>
            </w:pPr>
            <w:r w:rsidRPr="002D512D">
              <w:rPr>
                <w:sz w:val="18"/>
                <w:szCs w:val="18"/>
              </w:rPr>
              <w:t xml:space="preserve"> </w:t>
            </w:r>
          </w:p>
          <w:p w:rsidR="002D512D" w:rsidRPr="002D512D" w:rsidRDefault="002D512D" w:rsidP="00AE2523">
            <w:pPr>
              <w:pStyle w:val="Textpsmene"/>
              <w:numPr>
                <w:ilvl w:val="0"/>
                <w:numId w:val="0"/>
              </w:numPr>
              <w:tabs>
                <w:tab w:val="left" w:pos="0"/>
                <w:tab w:val="left" w:pos="409"/>
              </w:tabs>
              <w:rPr>
                <w:sz w:val="18"/>
                <w:szCs w:val="18"/>
              </w:rPr>
            </w:pPr>
            <w:r w:rsidRPr="002D512D">
              <w:rPr>
                <w:sz w:val="18"/>
                <w:szCs w:val="18"/>
              </w:rPr>
              <w:t>Za fond kvalifikovaných investorů se považuje též investiční fond, který je</w:t>
            </w:r>
          </w:p>
          <w:p w:rsidR="002D512D" w:rsidRPr="002D512D" w:rsidRDefault="002D512D" w:rsidP="00AE2523">
            <w:pPr>
              <w:pStyle w:val="Textpsmene"/>
              <w:numPr>
                <w:ilvl w:val="0"/>
                <w:numId w:val="0"/>
              </w:numPr>
              <w:tabs>
                <w:tab w:val="left" w:pos="0"/>
              </w:tabs>
              <w:rPr>
                <w:sz w:val="18"/>
                <w:szCs w:val="18"/>
              </w:rPr>
            </w:pPr>
            <w:r w:rsidRPr="002D512D">
              <w:rPr>
                <w:sz w:val="18"/>
                <w:szCs w:val="18"/>
              </w:rPr>
              <w:t>a) kvalifikovaným fondem rizikového kapitálu uvedený v článku 3 písm. b) přímo použitelného předpisu Evropské unie upravujícího evr</w:t>
            </w:r>
            <w:r w:rsidR="00AE2523">
              <w:rPr>
                <w:sz w:val="18"/>
                <w:szCs w:val="18"/>
              </w:rPr>
              <w:t>opské fondy rizikového kapitálu</w:t>
            </w:r>
            <w:r w:rsidRPr="002D512D">
              <w:rPr>
                <w:sz w:val="18"/>
                <w:szCs w:val="18"/>
              </w:rPr>
              <w:t>,</w:t>
            </w:r>
          </w:p>
          <w:p w:rsidR="002D512D" w:rsidRPr="002D512D" w:rsidRDefault="002D512D" w:rsidP="00AE2523">
            <w:pPr>
              <w:pStyle w:val="Textpsmene"/>
              <w:numPr>
                <w:ilvl w:val="0"/>
                <w:numId w:val="0"/>
              </w:numPr>
              <w:tabs>
                <w:tab w:val="left" w:pos="0"/>
              </w:tabs>
              <w:rPr>
                <w:sz w:val="18"/>
                <w:szCs w:val="18"/>
              </w:rPr>
            </w:pPr>
            <w:r w:rsidRPr="002D512D">
              <w:rPr>
                <w:sz w:val="18"/>
                <w:szCs w:val="18"/>
              </w:rPr>
              <w:t>b) kvalifikovaným fondem sociálního podnikání uvedený v článku 3 písm. b) přímo použitelného předpisu Evropské unie upravujícího evro</w:t>
            </w:r>
            <w:r w:rsidR="00EA72C0">
              <w:rPr>
                <w:sz w:val="18"/>
                <w:szCs w:val="18"/>
              </w:rPr>
              <w:t>pské fondy sociálního podnikání</w:t>
            </w:r>
            <w:r w:rsidRPr="002D512D">
              <w:rPr>
                <w:sz w:val="18"/>
                <w:szCs w:val="18"/>
              </w:rPr>
              <w:t xml:space="preserve"> a</w:t>
            </w:r>
          </w:p>
          <w:p w:rsidR="00A65F81" w:rsidRPr="00406D28" w:rsidRDefault="002D512D" w:rsidP="002D512D">
            <w:pPr>
              <w:pStyle w:val="Textpsmene"/>
              <w:numPr>
                <w:ilvl w:val="0"/>
                <w:numId w:val="0"/>
              </w:numPr>
              <w:tabs>
                <w:tab w:val="left" w:pos="0"/>
                <w:tab w:val="left" w:pos="409"/>
              </w:tabs>
              <w:rPr>
                <w:sz w:val="18"/>
                <w:szCs w:val="18"/>
              </w:rPr>
            </w:pPr>
            <w:r w:rsidRPr="002D512D">
              <w:rPr>
                <w:sz w:val="18"/>
                <w:szCs w:val="18"/>
              </w:rPr>
              <w:t>c) evropským fondem dlouhodobých investic.</w:t>
            </w:r>
          </w:p>
        </w:tc>
        <w:tc>
          <w:tcPr>
            <w:tcW w:w="855" w:type="dxa"/>
            <w:tcBorders>
              <w:top w:val="single" w:sz="4" w:space="0" w:color="auto"/>
              <w:left w:val="single" w:sz="4" w:space="0" w:color="auto"/>
              <w:bottom w:val="nil"/>
              <w:right w:val="single" w:sz="4" w:space="0" w:color="auto"/>
            </w:tcBorders>
          </w:tcPr>
          <w:p w:rsidR="00A65F81" w:rsidRPr="00406D28" w:rsidRDefault="00F54EEC">
            <w:pPr>
              <w:rPr>
                <w:sz w:val="18"/>
                <w:szCs w:val="18"/>
              </w:rPr>
            </w:pPr>
            <w:r w:rsidRPr="00406D28">
              <w:rPr>
                <w:sz w:val="18"/>
                <w:szCs w:val="18"/>
              </w:rPr>
              <w:t>P</w:t>
            </w:r>
            <w:r w:rsidR="00A65F81" w:rsidRPr="00406D28">
              <w:rPr>
                <w:sz w:val="18"/>
                <w:szCs w:val="18"/>
              </w:rPr>
              <w:t>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pPr>
              <w:rPr>
                <w:sz w:val="18"/>
                <w:szCs w:val="18"/>
              </w:rPr>
            </w:pPr>
            <w:r w:rsidRPr="00406D28">
              <w:rPr>
                <w:sz w:val="18"/>
                <w:szCs w:val="18"/>
              </w:rPr>
              <w:t>Čl. 2 odst. 5 písm. g)</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rsidP="00DA04C0">
            <w:pPr>
              <w:rPr>
                <w:sz w:val="18"/>
                <w:szCs w:val="18"/>
              </w:rPr>
            </w:pPr>
            <w:r w:rsidRPr="00406D28">
              <w:rPr>
                <w:sz w:val="18"/>
                <w:szCs w:val="18"/>
              </w:rPr>
              <w:t>g) subjekty kolektivního investování do převoditelných cenných papírů (SKIPCP) ve smyslu čl. 1 odst. 2 směrnice 2009/65/ES;</w:t>
            </w:r>
          </w:p>
        </w:tc>
        <w:tc>
          <w:tcPr>
            <w:tcW w:w="1006" w:type="dxa"/>
            <w:tcBorders>
              <w:top w:val="single" w:sz="4" w:space="0" w:color="auto"/>
              <w:left w:val="single" w:sz="18" w:space="0" w:color="auto"/>
              <w:bottom w:val="nil"/>
              <w:right w:val="single" w:sz="4" w:space="0" w:color="auto"/>
            </w:tcBorders>
          </w:tcPr>
          <w:p w:rsidR="00A65F81" w:rsidRPr="00406D28" w:rsidRDefault="009601BD">
            <w:pPr>
              <w:rPr>
                <w:sz w:val="18"/>
                <w:szCs w:val="18"/>
              </w:rPr>
            </w:pPr>
            <w:r>
              <w:rPr>
                <w:sz w:val="18"/>
                <w:szCs w:val="18"/>
              </w:rPr>
              <w:t>240/2013</w:t>
            </w:r>
          </w:p>
        </w:tc>
        <w:tc>
          <w:tcPr>
            <w:tcW w:w="992" w:type="dxa"/>
            <w:tcBorders>
              <w:top w:val="single" w:sz="4" w:space="0" w:color="auto"/>
              <w:left w:val="single" w:sz="4" w:space="0" w:color="auto"/>
              <w:bottom w:val="nil"/>
              <w:right w:val="single" w:sz="4" w:space="0" w:color="auto"/>
            </w:tcBorders>
          </w:tcPr>
          <w:p w:rsidR="00A65F81" w:rsidRDefault="006827BA" w:rsidP="009601BD">
            <w:pPr>
              <w:rPr>
                <w:sz w:val="18"/>
                <w:szCs w:val="18"/>
              </w:rPr>
            </w:pPr>
            <w:r w:rsidRPr="00406D28">
              <w:rPr>
                <w:sz w:val="18"/>
                <w:szCs w:val="18"/>
              </w:rPr>
              <w:t xml:space="preserve">§ </w:t>
            </w:r>
            <w:r w:rsidR="009601BD">
              <w:rPr>
                <w:sz w:val="18"/>
                <w:szCs w:val="18"/>
              </w:rPr>
              <w:t>91 odst. 1</w:t>
            </w:r>
          </w:p>
          <w:p w:rsidR="009601BD" w:rsidRDefault="009601BD" w:rsidP="009601BD">
            <w:pPr>
              <w:rPr>
                <w:sz w:val="18"/>
                <w:szCs w:val="18"/>
              </w:rPr>
            </w:pPr>
          </w:p>
          <w:p w:rsidR="009601BD" w:rsidRDefault="009601BD" w:rsidP="009601BD">
            <w:pPr>
              <w:rPr>
                <w:sz w:val="18"/>
                <w:szCs w:val="18"/>
              </w:rPr>
            </w:pPr>
          </w:p>
          <w:p w:rsidR="009601BD" w:rsidRDefault="009601BD" w:rsidP="009601BD">
            <w:pPr>
              <w:rPr>
                <w:sz w:val="18"/>
                <w:szCs w:val="18"/>
              </w:rPr>
            </w:pPr>
          </w:p>
          <w:p w:rsidR="009601BD" w:rsidRDefault="009601BD" w:rsidP="009601BD">
            <w:pPr>
              <w:rPr>
                <w:sz w:val="18"/>
                <w:szCs w:val="18"/>
              </w:rPr>
            </w:pPr>
          </w:p>
          <w:p w:rsidR="009601BD" w:rsidRDefault="009601BD" w:rsidP="009601BD">
            <w:pPr>
              <w:rPr>
                <w:sz w:val="18"/>
                <w:szCs w:val="18"/>
              </w:rPr>
            </w:pPr>
          </w:p>
          <w:p w:rsidR="009601BD" w:rsidRDefault="009601BD" w:rsidP="009601BD">
            <w:pPr>
              <w:rPr>
                <w:sz w:val="18"/>
                <w:szCs w:val="18"/>
              </w:rPr>
            </w:pPr>
          </w:p>
          <w:p w:rsidR="009601BD" w:rsidRDefault="009601BD" w:rsidP="009601BD">
            <w:pPr>
              <w:rPr>
                <w:sz w:val="18"/>
                <w:szCs w:val="18"/>
              </w:rPr>
            </w:pPr>
          </w:p>
          <w:p w:rsidR="009601BD" w:rsidRDefault="009601BD" w:rsidP="009601BD">
            <w:pPr>
              <w:rPr>
                <w:sz w:val="18"/>
                <w:szCs w:val="18"/>
              </w:rPr>
            </w:pPr>
          </w:p>
          <w:p w:rsidR="009601BD" w:rsidRDefault="009601BD" w:rsidP="009601BD">
            <w:pPr>
              <w:rPr>
                <w:sz w:val="18"/>
                <w:szCs w:val="18"/>
              </w:rPr>
            </w:pPr>
          </w:p>
          <w:p w:rsidR="009601BD" w:rsidRDefault="009601BD" w:rsidP="009601BD">
            <w:pPr>
              <w:rPr>
                <w:sz w:val="18"/>
                <w:szCs w:val="18"/>
              </w:rPr>
            </w:pPr>
          </w:p>
          <w:p w:rsidR="009601BD" w:rsidRDefault="009601BD" w:rsidP="009601BD">
            <w:pPr>
              <w:rPr>
                <w:sz w:val="18"/>
                <w:szCs w:val="18"/>
              </w:rPr>
            </w:pPr>
          </w:p>
          <w:p w:rsidR="002D512D" w:rsidRDefault="002D512D" w:rsidP="009601BD">
            <w:pPr>
              <w:rPr>
                <w:sz w:val="18"/>
                <w:szCs w:val="18"/>
              </w:rPr>
            </w:pPr>
          </w:p>
          <w:p w:rsidR="009601BD" w:rsidRPr="00406D28" w:rsidRDefault="009601BD" w:rsidP="009601BD">
            <w:pPr>
              <w:rPr>
                <w:sz w:val="18"/>
                <w:szCs w:val="18"/>
              </w:rPr>
            </w:pPr>
            <w:r>
              <w:rPr>
                <w:sz w:val="18"/>
                <w:szCs w:val="18"/>
              </w:rPr>
              <w:t>§ 128 odst. 1</w:t>
            </w:r>
          </w:p>
        </w:tc>
        <w:tc>
          <w:tcPr>
            <w:tcW w:w="5488" w:type="dxa"/>
            <w:gridSpan w:val="5"/>
            <w:tcBorders>
              <w:top w:val="single" w:sz="4" w:space="0" w:color="auto"/>
              <w:left w:val="single" w:sz="4" w:space="0" w:color="auto"/>
              <w:bottom w:val="nil"/>
              <w:right w:val="single" w:sz="4" w:space="0" w:color="auto"/>
            </w:tcBorders>
          </w:tcPr>
          <w:p w:rsidR="009601BD" w:rsidRDefault="009601BD" w:rsidP="002D512D">
            <w:pPr>
              <w:pStyle w:val="Textodstavce"/>
              <w:numPr>
                <w:ilvl w:val="2"/>
                <w:numId w:val="50"/>
              </w:numPr>
              <w:tabs>
                <w:tab w:val="clear" w:pos="851"/>
                <w:tab w:val="left" w:pos="268"/>
              </w:tabs>
              <w:ind w:hanging="142"/>
              <w:rPr>
                <w:sz w:val="18"/>
                <w:szCs w:val="18"/>
              </w:rPr>
            </w:pPr>
            <w:r w:rsidRPr="002D512D">
              <w:rPr>
                <w:sz w:val="18"/>
                <w:szCs w:val="18"/>
              </w:rPr>
              <w:t>Fondem kolektivního investování je</w:t>
            </w:r>
          </w:p>
          <w:p w:rsidR="009601BD" w:rsidRPr="009601BD" w:rsidRDefault="009601BD" w:rsidP="002D512D">
            <w:pPr>
              <w:pStyle w:val="Textodstavce"/>
              <w:numPr>
                <w:ilvl w:val="0"/>
                <w:numId w:val="0"/>
              </w:numPr>
              <w:tabs>
                <w:tab w:val="clear" w:pos="851"/>
                <w:tab w:val="left" w:pos="0"/>
                <w:tab w:val="left" w:pos="292"/>
              </w:tabs>
              <w:rPr>
                <w:sz w:val="18"/>
                <w:szCs w:val="18"/>
              </w:rPr>
            </w:pPr>
            <w:r w:rsidRPr="009601BD">
              <w:rPr>
                <w:sz w:val="18"/>
                <w:szCs w:val="18"/>
              </w:rPr>
              <w:t>a)</w:t>
            </w:r>
            <w:r w:rsidRPr="009601BD">
              <w:rPr>
                <w:sz w:val="18"/>
                <w:szCs w:val="18"/>
              </w:rPr>
              <w:tab/>
              <w:t>právnická osoba se sídlem v České republice, která je oprávněna shromažďovat peněžní prostředky od veřejnosti vydáváním akcií a provádět společné investování shromážděných peněžních prostředků na základě určené investiční strategie na principu rozložení rizika ve prospěch vlastníků těchto akcií, a dále spravovat tento majetek, a</w:t>
            </w:r>
          </w:p>
          <w:p w:rsidR="009601BD" w:rsidRDefault="009601BD" w:rsidP="002D512D">
            <w:pPr>
              <w:pStyle w:val="Textodstavce"/>
              <w:numPr>
                <w:ilvl w:val="0"/>
                <w:numId w:val="0"/>
              </w:numPr>
              <w:tabs>
                <w:tab w:val="left" w:pos="280"/>
              </w:tabs>
              <w:rPr>
                <w:sz w:val="18"/>
                <w:szCs w:val="18"/>
              </w:rPr>
            </w:pPr>
            <w:r w:rsidRPr="009601BD">
              <w:rPr>
                <w:sz w:val="18"/>
                <w:szCs w:val="18"/>
              </w:rPr>
              <w:t>b)</w:t>
            </w:r>
            <w:r w:rsidRPr="009601BD">
              <w:rPr>
                <w:sz w:val="18"/>
                <w:szCs w:val="18"/>
              </w:rPr>
              <w:tab/>
              <w:t>podílový fond, jehož účelem je shromažďování peněžních prostředků od veřejnosti vydáváním podílových listů a společné investování shromážděných peněžních prostředků na základě určené investiční strategie na principu rozložení rizika ve prospěch vlastníků těchto podílových listů a další správa tohoto majetku.</w:t>
            </w:r>
          </w:p>
          <w:p w:rsidR="00A65F81" w:rsidRPr="00406D28" w:rsidRDefault="009601BD" w:rsidP="002D512D">
            <w:pPr>
              <w:pStyle w:val="Textodstavce"/>
              <w:numPr>
                <w:ilvl w:val="0"/>
                <w:numId w:val="0"/>
              </w:numPr>
              <w:tabs>
                <w:tab w:val="left" w:pos="280"/>
              </w:tabs>
              <w:rPr>
                <w:sz w:val="18"/>
                <w:szCs w:val="18"/>
              </w:rPr>
            </w:pPr>
            <w:r>
              <w:rPr>
                <w:sz w:val="18"/>
                <w:szCs w:val="18"/>
              </w:rPr>
              <w:t xml:space="preserve">(1) </w:t>
            </w:r>
            <w:r w:rsidRPr="008A50CF">
              <w:rPr>
                <w:sz w:val="18"/>
                <w:szCs w:val="18"/>
              </w:rPr>
              <w:t>S podílovým listem vydaným otevřeným podílovým fondem je spojeno právo podílníka na jeho odkoupení na účet tohoto fondu.</w:t>
            </w:r>
          </w:p>
        </w:tc>
        <w:tc>
          <w:tcPr>
            <w:tcW w:w="855" w:type="dxa"/>
            <w:tcBorders>
              <w:top w:val="single" w:sz="4" w:space="0" w:color="auto"/>
              <w:left w:val="single" w:sz="4" w:space="0" w:color="auto"/>
              <w:bottom w:val="nil"/>
              <w:right w:val="single" w:sz="4" w:space="0" w:color="auto"/>
            </w:tcBorders>
          </w:tcPr>
          <w:p w:rsidR="00A65F81" w:rsidRPr="00406D28" w:rsidRDefault="00F54EEC">
            <w:pPr>
              <w:rPr>
                <w:sz w:val="18"/>
                <w:szCs w:val="18"/>
              </w:rPr>
            </w:pPr>
            <w:r w:rsidRPr="00406D28">
              <w:rPr>
                <w:sz w:val="18"/>
                <w:szCs w:val="18"/>
              </w:rPr>
              <w:t>P</w:t>
            </w:r>
            <w:r w:rsidR="00A65F81" w:rsidRPr="00406D28">
              <w:rPr>
                <w:sz w:val="18"/>
                <w:szCs w:val="18"/>
              </w:rPr>
              <w:t>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pPr>
              <w:rPr>
                <w:sz w:val="18"/>
                <w:szCs w:val="18"/>
              </w:rPr>
            </w:pPr>
            <w:r w:rsidRPr="00406D28">
              <w:rPr>
                <w:sz w:val="18"/>
                <w:szCs w:val="18"/>
              </w:rPr>
              <w:t>Čl. 2 odst. 5 písm. h)</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rsidP="00DA04C0">
            <w:pPr>
              <w:rPr>
                <w:sz w:val="18"/>
                <w:szCs w:val="18"/>
              </w:rPr>
            </w:pPr>
            <w:r w:rsidRPr="00406D28">
              <w:rPr>
                <w:sz w:val="18"/>
                <w:szCs w:val="18"/>
              </w:rPr>
              <w:t xml:space="preserve">h) ústřední protistrana ve smyslu čl. 2 bodu 1 nařízení Evropského parlamentu a Rady (EU) č. 648/2012 </w:t>
            </w:r>
            <w:r w:rsidRPr="00406D28">
              <w:rPr>
                <w:sz w:val="18"/>
                <w:szCs w:val="18"/>
                <w:vertAlign w:val="superscript"/>
              </w:rPr>
              <w:t>(1)</w:t>
            </w:r>
            <w:r w:rsidRPr="00406D28">
              <w:rPr>
                <w:sz w:val="18"/>
                <w:szCs w:val="18"/>
              </w:rPr>
              <w:t xml:space="preserve">; </w:t>
            </w:r>
          </w:p>
        </w:tc>
        <w:tc>
          <w:tcPr>
            <w:tcW w:w="1006" w:type="dxa"/>
            <w:tcBorders>
              <w:top w:val="single" w:sz="4" w:space="0" w:color="auto"/>
              <w:left w:val="single" w:sz="18" w:space="0" w:color="auto"/>
              <w:bottom w:val="nil"/>
              <w:right w:val="single" w:sz="4" w:space="0" w:color="auto"/>
            </w:tcBorders>
          </w:tcPr>
          <w:p w:rsidR="00B7204F" w:rsidRPr="00406D28" w:rsidRDefault="006F2EE5" w:rsidP="008D72A8">
            <w:pPr>
              <w:rPr>
                <w:sz w:val="18"/>
                <w:szCs w:val="18"/>
              </w:rPr>
            </w:pPr>
            <w:r w:rsidRPr="00406D28">
              <w:rPr>
                <w:sz w:val="18"/>
                <w:szCs w:val="18"/>
              </w:rPr>
              <w:t>256/2004</w:t>
            </w:r>
          </w:p>
          <w:p w:rsidR="008D72A8" w:rsidRPr="00406D28" w:rsidRDefault="00B7204F" w:rsidP="008D72A8">
            <w:pPr>
              <w:rPr>
                <w:sz w:val="18"/>
                <w:szCs w:val="18"/>
              </w:rPr>
            </w:pPr>
            <w:r w:rsidRPr="00406D28">
              <w:rPr>
                <w:sz w:val="18"/>
                <w:szCs w:val="18"/>
              </w:rPr>
              <w:t>ve znění 139/2011</w:t>
            </w:r>
            <w:r w:rsidR="006F2EE5" w:rsidRPr="00406D28">
              <w:rPr>
                <w:sz w:val="18"/>
                <w:szCs w:val="18"/>
              </w:rPr>
              <w:t xml:space="preserve"> </w:t>
            </w:r>
          </w:p>
          <w:p w:rsidR="006F2EE5" w:rsidRPr="00406D28" w:rsidRDefault="006F2EE5" w:rsidP="001E0CCA">
            <w:pPr>
              <w:rPr>
                <w:sz w:val="18"/>
                <w:szCs w:val="18"/>
              </w:rPr>
            </w:pPr>
          </w:p>
        </w:tc>
        <w:tc>
          <w:tcPr>
            <w:tcW w:w="992" w:type="dxa"/>
            <w:tcBorders>
              <w:top w:val="single" w:sz="4" w:space="0" w:color="auto"/>
              <w:left w:val="single" w:sz="4" w:space="0" w:color="auto"/>
              <w:bottom w:val="nil"/>
              <w:right w:val="single" w:sz="4" w:space="0" w:color="auto"/>
            </w:tcBorders>
          </w:tcPr>
          <w:p w:rsidR="00A65F81" w:rsidRPr="00406D28" w:rsidRDefault="006F2EE5">
            <w:pPr>
              <w:rPr>
                <w:sz w:val="18"/>
                <w:szCs w:val="18"/>
              </w:rPr>
            </w:pPr>
            <w:r w:rsidRPr="00406D28">
              <w:rPr>
                <w:sz w:val="18"/>
                <w:szCs w:val="18"/>
              </w:rPr>
              <w:t>§ 83 písm. c)</w:t>
            </w:r>
          </w:p>
        </w:tc>
        <w:tc>
          <w:tcPr>
            <w:tcW w:w="5488" w:type="dxa"/>
            <w:gridSpan w:val="5"/>
            <w:tcBorders>
              <w:top w:val="single" w:sz="4" w:space="0" w:color="auto"/>
              <w:left w:val="single" w:sz="4" w:space="0" w:color="auto"/>
              <w:bottom w:val="nil"/>
              <w:right w:val="single" w:sz="4" w:space="0" w:color="auto"/>
            </w:tcBorders>
          </w:tcPr>
          <w:p w:rsidR="006F2EE5" w:rsidRPr="00406D28" w:rsidRDefault="006F2EE5">
            <w:pPr>
              <w:rPr>
                <w:sz w:val="18"/>
                <w:szCs w:val="18"/>
              </w:rPr>
            </w:pPr>
            <w:r w:rsidRPr="00406D28">
              <w:rPr>
                <w:sz w:val="18"/>
                <w:szCs w:val="18"/>
              </w:rPr>
              <w:t>Pro účely tohoto zákona se rozumí</w:t>
            </w:r>
          </w:p>
          <w:p w:rsidR="00A65F81" w:rsidRPr="00406D28" w:rsidRDefault="006F2EE5">
            <w:pPr>
              <w:rPr>
                <w:sz w:val="18"/>
                <w:szCs w:val="18"/>
              </w:rPr>
            </w:pPr>
            <w:r w:rsidRPr="00406D28">
              <w:rPr>
                <w:sz w:val="18"/>
                <w:szCs w:val="18"/>
              </w:rPr>
              <w:t>c) ústřední protistranou osoba, která při vypořádání vstupuje mezi účastníky vypořádacího systému s neodvolatelností vypořádání uvedené v § 84 odst. 1 písm. a) až g) nebo m) jako jejich výlučná protistrana,</w:t>
            </w:r>
          </w:p>
        </w:tc>
        <w:tc>
          <w:tcPr>
            <w:tcW w:w="855" w:type="dxa"/>
            <w:tcBorders>
              <w:top w:val="single" w:sz="4" w:space="0" w:color="auto"/>
              <w:left w:val="single" w:sz="4" w:space="0" w:color="auto"/>
              <w:bottom w:val="nil"/>
              <w:right w:val="single" w:sz="4" w:space="0" w:color="auto"/>
            </w:tcBorders>
          </w:tcPr>
          <w:p w:rsidR="00A65F81" w:rsidRPr="00406D28" w:rsidRDefault="006F2EE5">
            <w:pPr>
              <w:rPr>
                <w:sz w:val="18"/>
                <w:szCs w:val="18"/>
              </w:rPr>
            </w:pPr>
            <w:r w:rsidRPr="00406D28">
              <w:rPr>
                <w:sz w:val="18"/>
                <w:szCs w:val="18"/>
              </w:rPr>
              <w:t>P</w:t>
            </w:r>
            <w:r w:rsidR="00A65F81" w:rsidRPr="00406D28">
              <w:rPr>
                <w:sz w:val="18"/>
                <w:szCs w:val="18"/>
              </w:rPr>
              <w:t>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pPr>
              <w:rPr>
                <w:sz w:val="18"/>
                <w:szCs w:val="18"/>
              </w:rPr>
            </w:pPr>
            <w:r w:rsidRPr="00406D28">
              <w:rPr>
                <w:sz w:val="18"/>
                <w:szCs w:val="18"/>
              </w:rPr>
              <w:t>Čl. 2 odst. 5 písm. i)</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rsidP="00DA04C0">
            <w:pPr>
              <w:rPr>
                <w:sz w:val="18"/>
                <w:szCs w:val="18"/>
              </w:rPr>
            </w:pPr>
            <w:r w:rsidRPr="00406D28">
              <w:rPr>
                <w:sz w:val="18"/>
                <w:szCs w:val="18"/>
              </w:rPr>
              <w:t xml:space="preserve">i) centrální depozitář cenných papírů ve smyslu čl. 2 odst. 1 bodu 1 nařízení Evropského parlamentu a Rady (EU) č. 909/2014 </w:t>
            </w:r>
            <w:r w:rsidRPr="00406D28">
              <w:rPr>
                <w:sz w:val="18"/>
                <w:szCs w:val="18"/>
                <w:vertAlign w:val="superscript"/>
              </w:rPr>
              <w:t>(2)</w:t>
            </w:r>
            <w:r w:rsidRPr="00406D28">
              <w:rPr>
                <w:sz w:val="18"/>
                <w:szCs w:val="18"/>
              </w:rPr>
              <w:t>;</w:t>
            </w:r>
          </w:p>
        </w:tc>
        <w:tc>
          <w:tcPr>
            <w:tcW w:w="1006" w:type="dxa"/>
            <w:tcBorders>
              <w:top w:val="single" w:sz="4" w:space="0" w:color="auto"/>
              <w:left w:val="single" w:sz="18" w:space="0" w:color="auto"/>
              <w:bottom w:val="nil"/>
              <w:right w:val="single" w:sz="4" w:space="0" w:color="auto"/>
            </w:tcBorders>
          </w:tcPr>
          <w:p w:rsidR="00851CA9" w:rsidRPr="00406D28" w:rsidRDefault="006F2EE5" w:rsidP="008D72A8">
            <w:pPr>
              <w:rPr>
                <w:sz w:val="18"/>
                <w:szCs w:val="18"/>
              </w:rPr>
            </w:pPr>
            <w:r w:rsidRPr="00406D28">
              <w:rPr>
                <w:sz w:val="18"/>
                <w:szCs w:val="18"/>
              </w:rPr>
              <w:t>256/2004</w:t>
            </w:r>
          </w:p>
          <w:p w:rsidR="00C20D15" w:rsidRPr="00406D28" w:rsidRDefault="00851CA9" w:rsidP="008D72A8">
            <w:pPr>
              <w:rPr>
                <w:sz w:val="18"/>
                <w:szCs w:val="18"/>
              </w:rPr>
            </w:pPr>
            <w:r w:rsidRPr="00406D28">
              <w:rPr>
                <w:sz w:val="18"/>
                <w:szCs w:val="18"/>
              </w:rPr>
              <w:t xml:space="preserve">ve znění </w:t>
            </w:r>
            <w:r w:rsidR="00C20D15" w:rsidRPr="00406D28">
              <w:rPr>
                <w:sz w:val="18"/>
                <w:szCs w:val="18"/>
              </w:rPr>
              <w:t>230/2008 139/2011</w:t>
            </w:r>
          </w:p>
          <w:p w:rsidR="006F2EE5" w:rsidRPr="00406D28" w:rsidRDefault="00C20D15" w:rsidP="001E0CCA">
            <w:pPr>
              <w:rPr>
                <w:sz w:val="18"/>
                <w:szCs w:val="18"/>
              </w:rPr>
            </w:pPr>
            <w:r w:rsidRPr="00406D28">
              <w:rPr>
                <w:sz w:val="18"/>
                <w:szCs w:val="18"/>
              </w:rPr>
              <w:t>148/2016</w:t>
            </w:r>
            <w:r w:rsidR="006F2EE5" w:rsidRPr="00406D28">
              <w:rPr>
                <w:sz w:val="18"/>
                <w:szCs w:val="18"/>
              </w:rPr>
              <w:t xml:space="preserve"> </w:t>
            </w:r>
          </w:p>
        </w:tc>
        <w:tc>
          <w:tcPr>
            <w:tcW w:w="992" w:type="dxa"/>
            <w:tcBorders>
              <w:top w:val="single" w:sz="4" w:space="0" w:color="auto"/>
              <w:left w:val="single" w:sz="4" w:space="0" w:color="auto"/>
              <w:bottom w:val="nil"/>
              <w:right w:val="single" w:sz="4" w:space="0" w:color="auto"/>
            </w:tcBorders>
          </w:tcPr>
          <w:p w:rsidR="00A65F81" w:rsidRPr="00406D28" w:rsidRDefault="006F2EE5">
            <w:pPr>
              <w:rPr>
                <w:sz w:val="18"/>
                <w:szCs w:val="18"/>
              </w:rPr>
            </w:pPr>
            <w:r w:rsidRPr="00406D28">
              <w:rPr>
                <w:sz w:val="18"/>
                <w:szCs w:val="18"/>
              </w:rPr>
              <w:t>§ 100 odst. 1</w:t>
            </w:r>
          </w:p>
        </w:tc>
        <w:tc>
          <w:tcPr>
            <w:tcW w:w="5488" w:type="dxa"/>
            <w:gridSpan w:val="5"/>
            <w:tcBorders>
              <w:top w:val="single" w:sz="4" w:space="0" w:color="auto"/>
              <w:left w:val="single" w:sz="4" w:space="0" w:color="auto"/>
              <w:bottom w:val="nil"/>
              <w:right w:val="single" w:sz="4" w:space="0" w:color="auto"/>
            </w:tcBorders>
          </w:tcPr>
          <w:p w:rsidR="006F2EE5" w:rsidRPr="00406D28" w:rsidRDefault="006F2EE5" w:rsidP="006F2EE5">
            <w:pPr>
              <w:rPr>
                <w:sz w:val="18"/>
                <w:szCs w:val="18"/>
              </w:rPr>
            </w:pPr>
            <w:proofErr w:type="gramStart"/>
            <w:r w:rsidRPr="00406D28">
              <w:rPr>
                <w:sz w:val="18"/>
                <w:szCs w:val="18"/>
              </w:rPr>
              <w:t>(1) Centrální</w:t>
            </w:r>
            <w:proofErr w:type="gramEnd"/>
            <w:r w:rsidRPr="00406D28">
              <w:rPr>
                <w:sz w:val="18"/>
                <w:szCs w:val="18"/>
              </w:rPr>
              <w:t xml:space="preserve"> depozitář je právnická osoba, </w:t>
            </w:r>
            <w:proofErr w:type="gramStart"/>
            <w:r w:rsidRPr="00406D28">
              <w:rPr>
                <w:sz w:val="18"/>
                <w:szCs w:val="18"/>
              </w:rPr>
              <w:t>která</w:t>
            </w:r>
            <w:proofErr w:type="gramEnd"/>
          </w:p>
          <w:p w:rsidR="006F2EE5" w:rsidRPr="00406D28" w:rsidRDefault="006F2EE5" w:rsidP="006F2EE5">
            <w:pPr>
              <w:rPr>
                <w:sz w:val="18"/>
                <w:szCs w:val="18"/>
              </w:rPr>
            </w:pPr>
            <w:r w:rsidRPr="00406D28">
              <w:rPr>
                <w:sz w:val="18"/>
                <w:szCs w:val="18"/>
              </w:rPr>
              <w:t>a) má sídlo v České republice a</w:t>
            </w:r>
          </w:p>
          <w:p w:rsidR="00A65F81" w:rsidRPr="00406D28" w:rsidRDefault="006F2EE5" w:rsidP="006F2EE5">
            <w:pPr>
              <w:rPr>
                <w:sz w:val="18"/>
                <w:szCs w:val="18"/>
              </w:rPr>
            </w:pPr>
            <w:r w:rsidRPr="00406D28">
              <w:rPr>
                <w:sz w:val="18"/>
                <w:szCs w:val="18"/>
              </w:rPr>
              <w:t>b) získala povolení k činnosti podle přímo použitelného předpisu Evropské unie upravujícího zlepšení vypořádání obchodů s cennými papíry v Evropské unii a centrální depozitáře cenných papírů</w:t>
            </w:r>
          </w:p>
        </w:tc>
        <w:tc>
          <w:tcPr>
            <w:tcW w:w="855" w:type="dxa"/>
            <w:tcBorders>
              <w:top w:val="single" w:sz="4" w:space="0" w:color="auto"/>
              <w:left w:val="single" w:sz="4" w:space="0" w:color="auto"/>
              <w:bottom w:val="nil"/>
              <w:right w:val="single" w:sz="4" w:space="0" w:color="auto"/>
            </w:tcBorders>
          </w:tcPr>
          <w:p w:rsidR="00A65F81" w:rsidRPr="00406D28" w:rsidRDefault="006F2EE5">
            <w:pPr>
              <w:rPr>
                <w:sz w:val="18"/>
                <w:szCs w:val="18"/>
              </w:rPr>
            </w:pPr>
            <w:r w:rsidRPr="00406D28">
              <w:rPr>
                <w:sz w:val="18"/>
                <w:szCs w:val="18"/>
              </w:rPr>
              <w:t>P</w:t>
            </w:r>
            <w:r w:rsidR="00A65F81" w:rsidRPr="00406D28">
              <w:rPr>
                <w:sz w:val="18"/>
                <w:szCs w:val="18"/>
              </w:rPr>
              <w:t>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pPr>
              <w:rPr>
                <w:sz w:val="18"/>
                <w:szCs w:val="18"/>
              </w:rPr>
            </w:pPr>
            <w:r w:rsidRPr="00406D28">
              <w:rPr>
                <w:sz w:val="18"/>
                <w:szCs w:val="18"/>
              </w:rPr>
              <w:t>Čl. 2 odst. 6</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rsidP="00A17561">
            <w:pPr>
              <w:rPr>
                <w:sz w:val="18"/>
                <w:szCs w:val="18"/>
              </w:rPr>
            </w:pPr>
            <w:r w:rsidRPr="00406D28">
              <w:rPr>
                <w:sz w:val="18"/>
                <w:szCs w:val="18"/>
              </w:rPr>
              <w:t>6) „přesunem aktiv“ operace, při které členský stát ztrácí právo zdanit přesunutá aktiva, přestože daná aktiva zůstávají v právním nebo ekonomickém vlastnictví téhož daňového poplatníka;</w:t>
            </w:r>
          </w:p>
          <w:p w:rsidR="00A65F81" w:rsidRPr="00406D28" w:rsidRDefault="00A65F81">
            <w:pPr>
              <w:rPr>
                <w:sz w:val="18"/>
                <w:szCs w:val="18"/>
              </w:rPr>
            </w:pPr>
          </w:p>
        </w:tc>
        <w:tc>
          <w:tcPr>
            <w:tcW w:w="1006" w:type="dxa"/>
            <w:tcBorders>
              <w:top w:val="single" w:sz="4" w:space="0" w:color="auto"/>
              <w:left w:val="single" w:sz="18" w:space="0" w:color="auto"/>
              <w:bottom w:val="nil"/>
              <w:right w:val="single" w:sz="4" w:space="0" w:color="auto"/>
            </w:tcBorders>
          </w:tcPr>
          <w:p w:rsidR="00A65F81" w:rsidRPr="00406D28" w:rsidRDefault="00BA6ED5">
            <w:pPr>
              <w:rPr>
                <w:sz w:val="18"/>
                <w:szCs w:val="18"/>
              </w:rPr>
            </w:pPr>
            <w:r w:rsidRPr="00BA6ED5">
              <w:rPr>
                <w:sz w:val="18"/>
                <w:szCs w:val="18"/>
              </w:rPr>
              <w:t>8638</w:t>
            </w:r>
          </w:p>
        </w:tc>
        <w:tc>
          <w:tcPr>
            <w:tcW w:w="992" w:type="dxa"/>
            <w:tcBorders>
              <w:top w:val="single" w:sz="4" w:space="0" w:color="auto"/>
              <w:left w:val="single" w:sz="4" w:space="0" w:color="auto"/>
              <w:bottom w:val="nil"/>
              <w:right w:val="single" w:sz="4" w:space="0" w:color="auto"/>
            </w:tcBorders>
          </w:tcPr>
          <w:p w:rsidR="00A65F81" w:rsidRPr="00406D28" w:rsidRDefault="00A65F81">
            <w:pPr>
              <w:rPr>
                <w:sz w:val="18"/>
                <w:szCs w:val="18"/>
              </w:rPr>
            </w:pPr>
          </w:p>
        </w:tc>
        <w:tc>
          <w:tcPr>
            <w:tcW w:w="5488" w:type="dxa"/>
            <w:gridSpan w:val="5"/>
            <w:tcBorders>
              <w:top w:val="single" w:sz="4" w:space="0" w:color="auto"/>
              <w:left w:val="single" w:sz="4" w:space="0" w:color="auto"/>
              <w:bottom w:val="nil"/>
              <w:right w:val="single" w:sz="4" w:space="0" w:color="auto"/>
            </w:tcBorders>
          </w:tcPr>
          <w:p w:rsidR="00A65F81" w:rsidRPr="00406D28" w:rsidRDefault="00A65F81" w:rsidP="005A1684">
            <w:pPr>
              <w:pStyle w:val="Odstavecseseznamem"/>
              <w:tabs>
                <w:tab w:val="left" w:pos="268"/>
                <w:tab w:val="left" w:pos="409"/>
              </w:tabs>
              <w:ind w:left="0"/>
              <w:rPr>
                <w:sz w:val="18"/>
                <w:szCs w:val="18"/>
              </w:rPr>
            </w:pPr>
          </w:p>
        </w:tc>
        <w:tc>
          <w:tcPr>
            <w:tcW w:w="855" w:type="dxa"/>
            <w:tcBorders>
              <w:top w:val="single" w:sz="4" w:space="0" w:color="auto"/>
              <w:left w:val="single" w:sz="4" w:space="0" w:color="auto"/>
              <w:bottom w:val="nil"/>
              <w:right w:val="single" w:sz="4" w:space="0" w:color="auto"/>
            </w:tcBorders>
          </w:tcPr>
          <w:p w:rsidR="00A65F81" w:rsidRPr="00406D28" w:rsidRDefault="005A1684">
            <w:pPr>
              <w:rPr>
                <w:sz w:val="18"/>
                <w:szCs w:val="18"/>
              </w:rPr>
            </w:pPr>
            <w:r>
              <w:rPr>
                <w:sz w:val="18"/>
                <w:szCs w:val="18"/>
              </w:rPr>
              <w:t>N</w:t>
            </w:r>
            <w:r w:rsidR="00A65F81" w:rsidRPr="00406D28">
              <w:rPr>
                <w:sz w:val="18"/>
                <w:szCs w:val="18"/>
              </w:rPr>
              <w:t>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pPr>
              <w:rPr>
                <w:sz w:val="18"/>
                <w:szCs w:val="18"/>
              </w:rPr>
            </w:pPr>
            <w:r w:rsidRPr="00406D28">
              <w:rPr>
                <w:sz w:val="18"/>
                <w:szCs w:val="18"/>
              </w:rPr>
              <w:t>Čl. 2 odst. 7</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rsidP="00601917">
            <w:pPr>
              <w:rPr>
                <w:sz w:val="18"/>
                <w:szCs w:val="18"/>
              </w:rPr>
            </w:pPr>
            <w:r w:rsidRPr="00406D28">
              <w:rPr>
                <w:sz w:val="18"/>
                <w:szCs w:val="18"/>
              </w:rPr>
              <w:t>7) „přesunem daňového rezidentství“ operace, při níž daňový poplatník přestane být v určitém členském státě rezidentem pro daňové účely a stane se daňovým rezidentem jiného členského státu nebo třetí země;</w:t>
            </w:r>
          </w:p>
        </w:tc>
        <w:tc>
          <w:tcPr>
            <w:tcW w:w="1006" w:type="dxa"/>
            <w:tcBorders>
              <w:top w:val="single" w:sz="4" w:space="0" w:color="auto"/>
              <w:left w:val="single" w:sz="18" w:space="0" w:color="auto"/>
              <w:bottom w:val="nil"/>
              <w:right w:val="single" w:sz="4" w:space="0" w:color="auto"/>
            </w:tcBorders>
          </w:tcPr>
          <w:p w:rsidR="00A65F81" w:rsidRPr="00406D28" w:rsidRDefault="00BA6ED5">
            <w:pPr>
              <w:rPr>
                <w:sz w:val="18"/>
                <w:szCs w:val="18"/>
              </w:rPr>
            </w:pPr>
            <w:r w:rsidRPr="00BA6ED5">
              <w:rPr>
                <w:sz w:val="18"/>
                <w:szCs w:val="18"/>
              </w:rPr>
              <w:t>8638</w:t>
            </w:r>
          </w:p>
        </w:tc>
        <w:tc>
          <w:tcPr>
            <w:tcW w:w="992" w:type="dxa"/>
            <w:tcBorders>
              <w:top w:val="single" w:sz="4" w:space="0" w:color="auto"/>
              <w:left w:val="single" w:sz="4" w:space="0" w:color="auto"/>
              <w:bottom w:val="nil"/>
              <w:right w:val="single" w:sz="4" w:space="0" w:color="auto"/>
            </w:tcBorders>
          </w:tcPr>
          <w:p w:rsidR="00A65F81" w:rsidRPr="00406D28" w:rsidRDefault="00A65F81">
            <w:pPr>
              <w:rPr>
                <w:sz w:val="18"/>
                <w:szCs w:val="18"/>
              </w:rPr>
            </w:pPr>
          </w:p>
        </w:tc>
        <w:tc>
          <w:tcPr>
            <w:tcW w:w="5488" w:type="dxa"/>
            <w:gridSpan w:val="5"/>
            <w:tcBorders>
              <w:top w:val="single" w:sz="4" w:space="0" w:color="auto"/>
              <w:left w:val="single" w:sz="4" w:space="0" w:color="auto"/>
              <w:bottom w:val="nil"/>
              <w:right w:val="single" w:sz="4" w:space="0" w:color="auto"/>
            </w:tcBorders>
          </w:tcPr>
          <w:p w:rsidR="00BD2867" w:rsidRPr="00406D28" w:rsidRDefault="00BD2867" w:rsidP="005A1684">
            <w:pPr>
              <w:pStyle w:val="Textpsmene"/>
              <w:numPr>
                <w:ilvl w:val="0"/>
                <w:numId w:val="0"/>
              </w:numPr>
              <w:tabs>
                <w:tab w:val="left" w:pos="268"/>
              </w:tabs>
              <w:rPr>
                <w:sz w:val="18"/>
                <w:szCs w:val="18"/>
              </w:rPr>
            </w:pPr>
          </w:p>
        </w:tc>
        <w:tc>
          <w:tcPr>
            <w:tcW w:w="855" w:type="dxa"/>
            <w:tcBorders>
              <w:top w:val="single" w:sz="4" w:space="0" w:color="auto"/>
              <w:left w:val="single" w:sz="4" w:space="0" w:color="auto"/>
              <w:bottom w:val="nil"/>
              <w:right w:val="single" w:sz="4" w:space="0" w:color="auto"/>
            </w:tcBorders>
          </w:tcPr>
          <w:p w:rsidR="00A65F81" w:rsidRPr="00406D28" w:rsidRDefault="005A1684">
            <w:pPr>
              <w:rPr>
                <w:sz w:val="18"/>
                <w:szCs w:val="18"/>
              </w:rPr>
            </w:pPr>
            <w:r>
              <w:rPr>
                <w:sz w:val="18"/>
                <w:szCs w:val="18"/>
              </w:rPr>
              <w:t>N</w:t>
            </w:r>
            <w:r w:rsidR="00A65F81" w:rsidRPr="00406D28">
              <w:rPr>
                <w:sz w:val="18"/>
                <w:szCs w:val="18"/>
              </w:rPr>
              <w:t>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pPr>
              <w:rPr>
                <w:sz w:val="18"/>
                <w:szCs w:val="18"/>
              </w:rPr>
            </w:pPr>
            <w:r w:rsidRPr="00406D28">
              <w:rPr>
                <w:sz w:val="18"/>
                <w:szCs w:val="18"/>
              </w:rPr>
              <w:t xml:space="preserve">Čl. 2 odst. 8 </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rsidP="00601917">
            <w:pPr>
              <w:rPr>
                <w:sz w:val="18"/>
                <w:szCs w:val="18"/>
              </w:rPr>
            </w:pPr>
            <w:r w:rsidRPr="00406D28">
              <w:rPr>
                <w:sz w:val="18"/>
                <w:szCs w:val="18"/>
              </w:rPr>
              <w:t>8) „přesunem obchodní činnosti vykonávané stálou provozovnou“ operace, při níž daňový poplatník přestane mít v určitém členském státě daňovou přítomnost a získá takovou přítomnost v jiném členském státě nebo ve třetí zemi, aniž by v uvedeném členském státě nebo třetí zemi získal daňové rezidentství;</w:t>
            </w:r>
          </w:p>
        </w:tc>
        <w:tc>
          <w:tcPr>
            <w:tcW w:w="1006" w:type="dxa"/>
            <w:tcBorders>
              <w:top w:val="single" w:sz="4" w:space="0" w:color="auto"/>
              <w:left w:val="single" w:sz="18" w:space="0" w:color="auto"/>
              <w:bottom w:val="nil"/>
              <w:right w:val="single" w:sz="4" w:space="0" w:color="auto"/>
            </w:tcBorders>
          </w:tcPr>
          <w:p w:rsidR="00A65F81" w:rsidRPr="00406D28" w:rsidRDefault="00BA6ED5">
            <w:pPr>
              <w:rPr>
                <w:sz w:val="18"/>
                <w:szCs w:val="18"/>
              </w:rPr>
            </w:pPr>
            <w:r w:rsidRPr="00BA6ED5">
              <w:rPr>
                <w:sz w:val="18"/>
                <w:szCs w:val="18"/>
              </w:rPr>
              <w:t>8638</w:t>
            </w:r>
          </w:p>
        </w:tc>
        <w:tc>
          <w:tcPr>
            <w:tcW w:w="992" w:type="dxa"/>
            <w:tcBorders>
              <w:top w:val="single" w:sz="4" w:space="0" w:color="auto"/>
              <w:left w:val="single" w:sz="4" w:space="0" w:color="auto"/>
              <w:bottom w:val="nil"/>
              <w:right w:val="single" w:sz="4" w:space="0" w:color="auto"/>
            </w:tcBorders>
          </w:tcPr>
          <w:p w:rsidR="00A65F81" w:rsidRPr="00406D28" w:rsidRDefault="00A65F81">
            <w:pPr>
              <w:rPr>
                <w:sz w:val="18"/>
                <w:szCs w:val="18"/>
              </w:rPr>
            </w:pPr>
          </w:p>
        </w:tc>
        <w:tc>
          <w:tcPr>
            <w:tcW w:w="5488" w:type="dxa"/>
            <w:gridSpan w:val="5"/>
            <w:tcBorders>
              <w:top w:val="single" w:sz="4" w:space="0" w:color="auto"/>
              <w:left w:val="single" w:sz="4" w:space="0" w:color="auto"/>
              <w:bottom w:val="nil"/>
              <w:right w:val="single" w:sz="4" w:space="0" w:color="auto"/>
            </w:tcBorders>
          </w:tcPr>
          <w:p w:rsidR="00A65F81" w:rsidRPr="00406D28" w:rsidRDefault="00376ABD" w:rsidP="00F22094">
            <w:pPr>
              <w:spacing w:after="200"/>
              <w:jc w:val="both"/>
              <w:rPr>
                <w:sz w:val="18"/>
                <w:szCs w:val="18"/>
              </w:rPr>
            </w:pPr>
            <w:r w:rsidRPr="00406D28">
              <w:rPr>
                <w:sz w:val="18"/>
                <w:szCs w:val="18"/>
              </w:rPr>
              <w:t xml:space="preserve"> </w:t>
            </w:r>
          </w:p>
        </w:tc>
        <w:tc>
          <w:tcPr>
            <w:tcW w:w="855" w:type="dxa"/>
            <w:tcBorders>
              <w:top w:val="single" w:sz="4" w:space="0" w:color="auto"/>
              <w:left w:val="single" w:sz="4" w:space="0" w:color="auto"/>
              <w:bottom w:val="nil"/>
              <w:right w:val="single" w:sz="4" w:space="0" w:color="auto"/>
            </w:tcBorders>
          </w:tcPr>
          <w:p w:rsidR="00A65F81" w:rsidRPr="00406D28" w:rsidRDefault="005A1684">
            <w:pPr>
              <w:rPr>
                <w:sz w:val="18"/>
                <w:szCs w:val="18"/>
              </w:rPr>
            </w:pPr>
            <w:r>
              <w:rPr>
                <w:sz w:val="18"/>
                <w:szCs w:val="18"/>
              </w:rPr>
              <w:t>N</w:t>
            </w:r>
            <w:r w:rsidR="00A65F81" w:rsidRPr="00406D28">
              <w:rPr>
                <w:sz w:val="18"/>
                <w:szCs w:val="18"/>
              </w:rPr>
              <w:t>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pPr>
              <w:rPr>
                <w:sz w:val="18"/>
                <w:szCs w:val="18"/>
              </w:rPr>
            </w:pPr>
            <w:r w:rsidRPr="00406D28">
              <w:rPr>
                <w:sz w:val="18"/>
                <w:szCs w:val="18"/>
              </w:rPr>
              <w:t>Čl. 2 odst. 9 písm. a)</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rsidP="00A17561">
            <w:pPr>
              <w:rPr>
                <w:sz w:val="18"/>
                <w:szCs w:val="18"/>
              </w:rPr>
            </w:pPr>
            <w:r w:rsidRPr="00406D28">
              <w:rPr>
                <w:sz w:val="18"/>
                <w:szCs w:val="18"/>
              </w:rPr>
              <w:t xml:space="preserve">9) „hybridním nesouladem“ situace mezi daňovým poplatníkem v jednom členském státě a přidruženým podnikem v jiném členském státě nebo strukturované uspořádání mezi stranami v členských státech, kdy rozdíly v právní kvalifikaci určitého finančního nástroje nebo subjektu vedou k těmto výsledkům: </w:t>
            </w:r>
          </w:p>
          <w:p w:rsidR="00A65F81" w:rsidRPr="00406D28" w:rsidRDefault="00A65F81" w:rsidP="00053C37">
            <w:pPr>
              <w:rPr>
                <w:sz w:val="18"/>
                <w:szCs w:val="18"/>
              </w:rPr>
            </w:pPr>
            <w:r w:rsidRPr="00406D28">
              <w:rPr>
                <w:sz w:val="18"/>
                <w:szCs w:val="18"/>
              </w:rPr>
              <w:t xml:space="preserve">  a) k odpočtu téže platby, výdajů nebo ztrát dochází jak v členském státě, v němž má daná platba svůj zdroj, v němž vznikají výdaje nebo v němž dochází ke ztrátám, tak i v jiném členském státě („dvojí odpočet“), nebo </w:t>
            </w:r>
          </w:p>
        </w:tc>
        <w:tc>
          <w:tcPr>
            <w:tcW w:w="1006" w:type="dxa"/>
            <w:tcBorders>
              <w:top w:val="single" w:sz="4" w:space="0" w:color="auto"/>
              <w:left w:val="single" w:sz="18" w:space="0" w:color="auto"/>
              <w:bottom w:val="nil"/>
              <w:right w:val="single" w:sz="4" w:space="0" w:color="auto"/>
            </w:tcBorders>
          </w:tcPr>
          <w:p w:rsidR="00A65F81" w:rsidRPr="00406D28" w:rsidRDefault="00A65F81">
            <w:pPr>
              <w:rPr>
                <w:sz w:val="18"/>
                <w:szCs w:val="18"/>
              </w:rPr>
            </w:pPr>
          </w:p>
        </w:tc>
        <w:tc>
          <w:tcPr>
            <w:tcW w:w="992" w:type="dxa"/>
            <w:tcBorders>
              <w:top w:val="single" w:sz="4" w:space="0" w:color="auto"/>
              <w:left w:val="single" w:sz="4" w:space="0" w:color="auto"/>
              <w:bottom w:val="nil"/>
              <w:right w:val="single" w:sz="4" w:space="0" w:color="auto"/>
            </w:tcBorders>
          </w:tcPr>
          <w:p w:rsidR="00A65F81" w:rsidRPr="00406D28" w:rsidRDefault="00A65F81">
            <w:pPr>
              <w:rPr>
                <w:sz w:val="18"/>
                <w:szCs w:val="18"/>
              </w:rPr>
            </w:pPr>
          </w:p>
        </w:tc>
        <w:tc>
          <w:tcPr>
            <w:tcW w:w="5488" w:type="dxa"/>
            <w:gridSpan w:val="5"/>
            <w:tcBorders>
              <w:top w:val="single" w:sz="4" w:space="0" w:color="auto"/>
              <w:left w:val="single" w:sz="4" w:space="0" w:color="auto"/>
              <w:bottom w:val="nil"/>
              <w:right w:val="single" w:sz="4" w:space="0" w:color="auto"/>
            </w:tcBorders>
          </w:tcPr>
          <w:p w:rsidR="00A65F81" w:rsidRPr="00406D28" w:rsidRDefault="00083688">
            <w:pPr>
              <w:rPr>
                <w:sz w:val="18"/>
                <w:szCs w:val="18"/>
              </w:rPr>
            </w:pPr>
            <w:r w:rsidRPr="00406D28">
              <w:rPr>
                <w:sz w:val="18"/>
                <w:szCs w:val="18"/>
              </w:rPr>
              <w:t xml:space="preserve">Změněno směrnicí </w:t>
            </w:r>
            <w:proofErr w:type="spellStart"/>
            <w:r w:rsidRPr="00406D28">
              <w:rPr>
                <w:sz w:val="18"/>
                <w:szCs w:val="18"/>
              </w:rPr>
              <w:t>celex</w:t>
            </w:r>
            <w:proofErr w:type="spellEnd"/>
            <w:r w:rsidRPr="00406D28">
              <w:rPr>
                <w:sz w:val="18"/>
                <w:szCs w:val="18"/>
              </w:rPr>
              <w:t xml:space="preserve"> 32017L0952</w:t>
            </w:r>
          </w:p>
        </w:tc>
        <w:tc>
          <w:tcPr>
            <w:tcW w:w="855" w:type="dxa"/>
            <w:tcBorders>
              <w:top w:val="single" w:sz="4" w:space="0" w:color="auto"/>
              <w:left w:val="single" w:sz="4" w:space="0" w:color="auto"/>
              <w:bottom w:val="nil"/>
              <w:right w:val="single" w:sz="4" w:space="0" w:color="auto"/>
            </w:tcBorders>
          </w:tcPr>
          <w:p w:rsidR="00A65F81" w:rsidRPr="00406D28" w:rsidRDefault="00A65F81">
            <w:pPr>
              <w:rPr>
                <w:sz w:val="18"/>
                <w:szCs w:val="18"/>
              </w:rPr>
            </w:pPr>
            <w:r w:rsidRPr="00406D28">
              <w:rPr>
                <w:sz w:val="18"/>
                <w:szCs w:val="18"/>
              </w:rPr>
              <w:t>NT</w:t>
            </w:r>
          </w:p>
        </w:tc>
        <w:tc>
          <w:tcPr>
            <w:tcW w:w="709" w:type="dxa"/>
            <w:tcBorders>
              <w:top w:val="single" w:sz="4" w:space="0" w:color="auto"/>
              <w:left w:val="single" w:sz="4" w:space="0" w:color="auto"/>
              <w:bottom w:val="nil"/>
            </w:tcBorders>
          </w:tcPr>
          <w:p w:rsidR="00A65F81" w:rsidRPr="00406D28" w:rsidRDefault="00083688">
            <w:pPr>
              <w:rPr>
                <w:sz w:val="18"/>
                <w:szCs w:val="18"/>
              </w:rPr>
            </w:pPr>
            <w:r w:rsidRPr="00406D28">
              <w:rPr>
                <w:sz w:val="18"/>
                <w:szCs w:val="18"/>
              </w:rPr>
              <w:t>1</w:t>
            </w: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pPr>
              <w:rPr>
                <w:sz w:val="18"/>
                <w:szCs w:val="18"/>
              </w:rPr>
            </w:pPr>
            <w:r w:rsidRPr="00406D28">
              <w:rPr>
                <w:sz w:val="18"/>
                <w:szCs w:val="18"/>
              </w:rPr>
              <w:t>Čl. 2 odst. 9 písm. b)</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pPr>
              <w:rPr>
                <w:sz w:val="18"/>
                <w:szCs w:val="18"/>
              </w:rPr>
            </w:pPr>
            <w:r w:rsidRPr="00406D28">
              <w:rPr>
                <w:sz w:val="18"/>
                <w:szCs w:val="18"/>
              </w:rPr>
              <w:t>b) k odpočtu určité platby dochází v členském státě, v němž má daná platba svůj zdroj, aniž je tato platba pro daňové účely odpovídajícím způsobem zahrnuta ve druhém členském státě („odpočet bez zahrnutí“).</w:t>
            </w:r>
          </w:p>
        </w:tc>
        <w:tc>
          <w:tcPr>
            <w:tcW w:w="1006" w:type="dxa"/>
            <w:tcBorders>
              <w:top w:val="single" w:sz="4" w:space="0" w:color="auto"/>
              <w:left w:val="single" w:sz="18" w:space="0" w:color="auto"/>
              <w:bottom w:val="nil"/>
              <w:right w:val="single" w:sz="4" w:space="0" w:color="auto"/>
            </w:tcBorders>
          </w:tcPr>
          <w:p w:rsidR="00A65F81" w:rsidRPr="00406D28" w:rsidRDefault="00A65F81">
            <w:pPr>
              <w:rPr>
                <w:sz w:val="18"/>
                <w:szCs w:val="18"/>
              </w:rPr>
            </w:pPr>
          </w:p>
        </w:tc>
        <w:tc>
          <w:tcPr>
            <w:tcW w:w="992" w:type="dxa"/>
            <w:tcBorders>
              <w:top w:val="single" w:sz="4" w:space="0" w:color="auto"/>
              <w:left w:val="single" w:sz="4" w:space="0" w:color="auto"/>
              <w:bottom w:val="nil"/>
              <w:right w:val="single" w:sz="4" w:space="0" w:color="auto"/>
            </w:tcBorders>
          </w:tcPr>
          <w:p w:rsidR="00A65F81" w:rsidRPr="00406D28" w:rsidRDefault="00A65F81">
            <w:pPr>
              <w:rPr>
                <w:sz w:val="18"/>
                <w:szCs w:val="18"/>
              </w:rPr>
            </w:pPr>
          </w:p>
        </w:tc>
        <w:tc>
          <w:tcPr>
            <w:tcW w:w="5488" w:type="dxa"/>
            <w:gridSpan w:val="5"/>
            <w:tcBorders>
              <w:top w:val="single" w:sz="4" w:space="0" w:color="auto"/>
              <w:left w:val="single" w:sz="4" w:space="0" w:color="auto"/>
              <w:bottom w:val="nil"/>
              <w:right w:val="single" w:sz="4" w:space="0" w:color="auto"/>
            </w:tcBorders>
          </w:tcPr>
          <w:p w:rsidR="00A65F81" w:rsidRPr="00406D28" w:rsidRDefault="00083688">
            <w:pPr>
              <w:rPr>
                <w:sz w:val="18"/>
                <w:szCs w:val="18"/>
              </w:rPr>
            </w:pPr>
            <w:r w:rsidRPr="00406D28">
              <w:rPr>
                <w:sz w:val="18"/>
                <w:szCs w:val="18"/>
              </w:rPr>
              <w:t xml:space="preserve">Změněno směrnicí </w:t>
            </w:r>
            <w:proofErr w:type="spellStart"/>
            <w:r w:rsidRPr="00406D28">
              <w:rPr>
                <w:sz w:val="18"/>
                <w:szCs w:val="18"/>
              </w:rPr>
              <w:t>celex</w:t>
            </w:r>
            <w:proofErr w:type="spellEnd"/>
            <w:r w:rsidRPr="00406D28">
              <w:rPr>
                <w:sz w:val="18"/>
                <w:szCs w:val="18"/>
              </w:rPr>
              <w:t xml:space="preserve"> 32017L0952</w:t>
            </w:r>
          </w:p>
        </w:tc>
        <w:tc>
          <w:tcPr>
            <w:tcW w:w="855" w:type="dxa"/>
            <w:tcBorders>
              <w:top w:val="single" w:sz="4" w:space="0" w:color="auto"/>
              <w:left w:val="single" w:sz="4" w:space="0" w:color="auto"/>
              <w:bottom w:val="nil"/>
              <w:right w:val="single" w:sz="4" w:space="0" w:color="auto"/>
            </w:tcBorders>
          </w:tcPr>
          <w:p w:rsidR="00A65F81" w:rsidRPr="00406D28" w:rsidRDefault="00A65F81">
            <w:pPr>
              <w:rPr>
                <w:sz w:val="18"/>
                <w:szCs w:val="18"/>
              </w:rPr>
            </w:pPr>
            <w:r w:rsidRPr="00406D28">
              <w:rPr>
                <w:sz w:val="18"/>
                <w:szCs w:val="18"/>
              </w:rPr>
              <w:t>NT</w:t>
            </w:r>
          </w:p>
        </w:tc>
        <w:tc>
          <w:tcPr>
            <w:tcW w:w="709" w:type="dxa"/>
            <w:tcBorders>
              <w:top w:val="single" w:sz="4" w:space="0" w:color="auto"/>
              <w:left w:val="single" w:sz="4" w:space="0" w:color="auto"/>
              <w:bottom w:val="nil"/>
            </w:tcBorders>
          </w:tcPr>
          <w:p w:rsidR="00A65F81" w:rsidRPr="00406D28" w:rsidRDefault="00083688">
            <w:pPr>
              <w:rPr>
                <w:sz w:val="18"/>
                <w:szCs w:val="18"/>
              </w:rPr>
            </w:pPr>
            <w:r w:rsidRPr="00406D28">
              <w:rPr>
                <w:sz w:val="18"/>
                <w:szCs w:val="18"/>
              </w:rPr>
              <w:t>1</w:t>
            </w: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pPr>
              <w:rPr>
                <w:sz w:val="18"/>
                <w:szCs w:val="18"/>
              </w:rPr>
            </w:pPr>
            <w:r w:rsidRPr="00406D28">
              <w:rPr>
                <w:sz w:val="18"/>
                <w:szCs w:val="18"/>
              </w:rPr>
              <w:t>Čl. 3</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pPr>
              <w:rPr>
                <w:sz w:val="18"/>
                <w:szCs w:val="18"/>
              </w:rPr>
            </w:pPr>
            <w:r w:rsidRPr="00406D28">
              <w:rPr>
                <w:sz w:val="18"/>
                <w:szCs w:val="18"/>
              </w:rPr>
              <w:t>Tato směrnice nebrání použití vnitrostátních nebo na mezinárodní dohodě založených předpisů, jejichž cílem je zajistit pro vnitrostátní základ daně z příjmů právnických osob vyšší úroveň ochrany.</w:t>
            </w:r>
          </w:p>
        </w:tc>
        <w:tc>
          <w:tcPr>
            <w:tcW w:w="1006" w:type="dxa"/>
            <w:tcBorders>
              <w:top w:val="single" w:sz="4" w:space="0" w:color="auto"/>
              <w:left w:val="single" w:sz="18" w:space="0" w:color="auto"/>
              <w:bottom w:val="nil"/>
              <w:right w:val="single" w:sz="4" w:space="0" w:color="auto"/>
            </w:tcBorders>
          </w:tcPr>
          <w:p w:rsidR="00A65F81" w:rsidRPr="00406D28" w:rsidRDefault="00A65F81">
            <w:pPr>
              <w:rPr>
                <w:sz w:val="18"/>
                <w:szCs w:val="18"/>
              </w:rPr>
            </w:pPr>
          </w:p>
        </w:tc>
        <w:tc>
          <w:tcPr>
            <w:tcW w:w="992" w:type="dxa"/>
            <w:tcBorders>
              <w:top w:val="single" w:sz="4" w:space="0" w:color="auto"/>
              <w:left w:val="single" w:sz="4" w:space="0" w:color="auto"/>
              <w:bottom w:val="nil"/>
              <w:right w:val="single" w:sz="4" w:space="0" w:color="auto"/>
            </w:tcBorders>
          </w:tcPr>
          <w:p w:rsidR="00A65F81" w:rsidRPr="00406D28" w:rsidRDefault="00A65F81">
            <w:pPr>
              <w:rPr>
                <w:sz w:val="18"/>
                <w:szCs w:val="18"/>
              </w:rPr>
            </w:pPr>
          </w:p>
        </w:tc>
        <w:tc>
          <w:tcPr>
            <w:tcW w:w="5488" w:type="dxa"/>
            <w:gridSpan w:val="5"/>
            <w:tcBorders>
              <w:top w:val="single" w:sz="4" w:space="0" w:color="auto"/>
              <w:left w:val="single" w:sz="4" w:space="0" w:color="auto"/>
              <w:bottom w:val="nil"/>
              <w:right w:val="single" w:sz="4" w:space="0" w:color="auto"/>
            </w:tcBorders>
          </w:tcPr>
          <w:p w:rsidR="00A65F81" w:rsidRPr="00406D28" w:rsidRDefault="00970EE7">
            <w:pPr>
              <w:rPr>
                <w:sz w:val="18"/>
                <w:szCs w:val="18"/>
              </w:rPr>
            </w:pPr>
            <w:r w:rsidRPr="00406D28">
              <w:rPr>
                <w:sz w:val="18"/>
                <w:szCs w:val="18"/>
              </w:rPr>
              <w:t>Nerelevantní z hlediska transpozice</w:t>
            </w:r>
          </w:p>
        </w:tc>
        <w:tc>
          <w:tcPr>
            <w:tcW w:w="855" w:type="dxa"/>
            <w:tcBorders>
              <w:top w:val="single" w:sz="4" w:space="0" w:color="auto"/>
              <w:left w:val="single" w:sz="4" w:space="0" w:color="auto"/>
              <w:bottom w:val="nil"/>
              <w:right w:val="single" w:sz="4" w:space="0" w:color="auto"/>
            </w:tcBorders>
          </w:tcPr>
          <w:p w:rsidR="00A65F81" w:rsidRPr="00406D28" w:rsidRDefault="00A65F81">
            <w:pPr>
              <w:rPr>
                <w:sz w:val="18"/>
                <w:szCs w:val="18"/>
              </w:rPr>
            </w:pPr>
            <w:r w:rsidRPr="00406D28">
              <w:rPr>
                <w:sz w:val="18"/>
                <w:szCs w:val="18"/>
              </w:rPr>
              <w:t>NT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383AED">
            <w:pPr>
              <w:rPr>
                <w:sz w:val="18"/>
                <w:szCs w:val="18"/>
              </w:rPr>
            </w:pPr>
            <w:r w:rsidRPr="00406D28">
              <w:rPr>
                <w:sz w:val="18"/>
                <w:szCs w:val="18"/>
              </w:rPr>
              <w:t xml:space="preserve">Čl. 4 odst. 1 </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rsidP="003058C7">
            <w:pPr>
              <w:pStyle w:val="Odstavecseseznamem"/>
              <w:numPr>
                <w:ilvl w:val="0"/>
                <w:numId w:val="9"/>
              </w:numPr>
              <w:tabs>
                <w:tab w:val="left" w:pos="241"/>
              </w:tabs>
              <w:ind w:left="0" w:firstLine="0"/>
              <w:rPr>
                <w:sz w:val="18"/>
                <w:szCs w:val="18"/>
              </w:rPr>
            </w:pPr>
            <w:r w:rsidRPr="00406D28">
              <w:rPr>
                <w:sz w:val="18"/>
                <w:szCs w:val="18"/>
              </w:rPr>
              <w:t>Nadměrné výpůjční náklady jsou ve zdaňovacím období, v němž vznikly, odpočitatelné pouze do výše 30 procent zisku daňového poplatníka před úroky, zdaněním, odpisy a amortizací (dále jen „EBITDA“).</w:t>
            </w:r>
          </w:p>
          <w:p w:rsidR="00A65F81" w:rsidRPr="00406D28" w:rsidRDefault="00A65F81">
            <w:pPr>
              <w:rPr>
                <w:sz w:val="18"/>
                <w:szCs w:val="18"/>
              </w:rPr>
            </w:pPr>
          </w:p>
        </w:tc>
        <w:tc>
          <w:tcPr>
            <w:tcW w:w="1006" w:type="dxa"/>
            <w:tcBorders>
              <w:top w:val="single" w:sz="4" w:space="0" w:color="auto"/>
              <w:left w:val="single" w:sz="18" w:space="0" w:color="auto"/>
              <w:bottom w:val="nil"/>
              <w:right w:val="single" w:sz="4" w:space="0" w:color="auto"/>
            </w:tcBorders>
          </w:tcPr>
          <w:p w:rsidR="00A65F81" w:rsidRPr="00406D28" w:rsidRDefault="00BA6ED5">
            <w:pPr>
              <w:rPr>
                <w:sz w:val="18"/>
                <w:szCs w:val="18"/>
              </w:rPr>
            </w:pPr>
            <w:r w:rsidRPr="00BA6ED5">
              <w:rPr>
                <w:sz w:val="18"/>
                <w:szCs w:val="18"/>
              </w:rPr>
              <w:t>8638</w:t>
            </w:r>
          </w:p>
        </w:tc>
        <w:tc>
          <w:tcPr>
            <w:tcW w:w="992" w:type="dxa"/>
            <w:tcBorders>
              <w:top w:val="single" w:sz="4" w:space="0" w:color="auto"/>
              <w:left w:val="single" w:sz="4" w:space="0" w:color="auto"/>
              <w:bottom w:val="nil"/>
              <w:right w:val="single" w:sz="4" w:space="0" w:color="auto"/>
            </w:tcBorders>
          </w:tcPr>
          <w:p w:rsidR="00A65F81" w:rsidRPr="00406D28" w:rsidRDefault="00A65F81">
            <w:pPr>
              <w:rPr>
                <w:sz w:val="18"/>
                <w:szCs w:val="18"/>
              </w:rPr>
            </w:pPr>
          </w:p>
        </w:tc>
        <w:tc>
          <w:tcPr>
            <w:tcW w:w="5488" w:type="dxa"/>
            <w:gridSpan w:val="5"/>
            <w:tcBorders>
              <w:top w:val="single" w:sz="4" w:space="0" w:color="auto"/>
              <w:left w:val="single" w:sz="4" w:space="0" w:color="auto"/>
              <w:bottom w:val="nil"/>
              <w:right w:val="single" w:sz="4" w:space="0" w:color="auto"/>
            </w:tcBorders>
          </w:tcPr>
          <w:p w:rsidR="00A65F81" w:rsidRPr="00406D28" w:rsidRDefault="00A65F81" w:rsidP="005A1684">
            <w:pPr>
              <w:pStyle w:val="Textpsmene"/>
              <w:numPr>
                <w:ilvl w:val="0"/>
                <w:numId w:val="0"/>
              </w:numPr>
              <w:ind w:left="425"/>
              <w:rPr>
                <w:sz w:val="18"/>
                <w:szCs w:val="18"/>
              </w:rPr>
            </w:pPr>
          </w:p>
        </w:tc>
        <w:tc>
          <w:tcPr>
            <w:tcW w:w="855" w:type="dxa"/>
            <w:tcBorders>
              <w:top w:val="single" w:sz="4" w:space="0" w:color="auto"/>
              <w:left w:val="single" w:sz="4" w:space="0" w:color="auto"/>
              <w:bottom w:val="nil"/>
              <w:right w:val="single" w:sz="4" w:space="0" w:color="auto"/>
            </w:tcBorders>
          </w:tcPr>
          <w:p w:rsidR="00A65F81" w:rsidRPr="00406D28" w:rsidRDefault="005A1684" w:rsidP="00383AED">
            <w:pPr>
              <w:rPr>
                <w:sz w:val="18"/>
                <w:szCs w:val="18"/>
              </w:rPr>
            </w:pPr>
            <w:r>
              <w:rPr>
                <w:sz w:val="18"/>
                <w:szCs w:val="18"/>
              </w:rPr>
              <w:t>N</w:t>
            </w:r>
            <w:r w:rsidR="00383AED" w:rsidRPr="00406D28">
              <w:rPr>
                <w:sz w:val="18"/>
                <w:szCs w:val="18"/>
              </w:rPr>
              <w:t>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383AED" w:rsidRPr="00406D28" w:rsidTr="00F303D0">
        <w:tc>
          <w:tcPr>
            <w:tcW w:w="1440" w:type="dxa"/>
            <w:tcBorders>
              <w:top w:val="single" w:sz="4" w:space="0" w:color="auto"/>
              <w:bottom w:val="nil"/>
              <w:right w:val="single" w:sz="4" w:space="0" w:color="auto"/>
            </w:tcBorders>
          </w:tcPr>
          <w:p w:rsidR="00383AED" w:rsidRPr="00406D28" w:rsidRDefault="00383AED">
            <w:pPr>
              <w:rPr>
                <w:sz w:val="18"/>
                <w:szCs w:val="18"/>
              </w:rPr>
            </w:pPr>
            <w:r w:rsidRPr="00406D28">
              <w:rPr>
                <w:sz w:val="18"/>
                <w:szCs w:val="18"/>
              </w:rPr>
              <w:t>Čl. 4 odst. 1 písm. a)</w:t>
            </w:r>
          </w:p>
        </w:tc>
        <w:tc>
          <w:tcPr>
            <w:tcW w:w="5400" w:type="dxa"/>
            <w:gridSpan w:val="4"/>
            <w:tcBorders>
              <w:top w:val="single" w:sz="4" w:space="0" w:color="auto"/>
              <w:left w:val="single" w:sz="4" w:space="0" w:color="auto"/>
              <w:bottom w:val="nil"/>
              <w:right w:val="single" w:sz="18" w:space="0" w:color="auto"/>
            </w:tcBorders>
          </w:tcPr>
          <w:p w:rsidR="00383AED" w:rsidRPr="00406D28" w:rsidRDefault="00383AED" w:rsidP="00383AED">
            <w:pPr>
              <w:rPr>
                <w:sz w:val="18"/>
                <w:szCs w:val="18"/>
              </w:rPr>
            </w:pPr>
            <w:r w:rsidRPr="00406D28">
              <w:rPr>
                <w:sz w:val="18"/>
                <w:szCs w:val="18"/>
              </w:rPr>
              <w:t xml:space="preserve">Pro účely tohoto článku mohou členské státy za daňového poplatníka rovněž považovat: </w:t>
            </w:r>
          </w:p>
          <w:p w:rsidR="00383AED" w:rsidRPr="00406D28" w:rsidRDefault="00383AED" w:rsidP="00383AED">
            <w:pPr>
              <w:pStyle w:val="Odstavecseseznamem"/>
              <w:ind w:left="0"/>
              <w:rPr>
                <w:sz w:val="18"/>
                <w:szCs w:val="18"/>
              </w:rPr>
            </w:pPr>
            <w:r w:rsidRPr="00406D28">
              <w:rPr>
                <w:sz w:val="18"/>
                <w:szCs w:val="18"/>
              </w:rPr>
              <w:t>a) subjekt, který má možnost nebo povinnost uplatňovat předpisy jménem skupiny, jak je stanoveno ve vnitrostátním daňovém právu;</w:t>
            </w:r>
          </w:p>
        </w:tc>
        <w:tc>
          <w:tcPr>
            <w:tcW w:w="1006" w:type="dxa"/>
            <w:tcBorders>
              <w:top w:val="single" w:sz="4" w:space="0" w:color="auto"/>
              <w:left w:val="single" w:sz="18" w:space="0" w:color="auto"/>
              <w:bottom w:val="nil"/>
              <w:right w:val="single" w:sz="4" w:space="0" w:color="auto"/>
            </w:tcBorders>
          </w:tcPr>
          <w:p w:rsidR="00383AED" w:rsidRPr="00406D28" w:rsidRDefault="00383AED" w:rsidP="00383AED">
            <w:pPr>
              <w:rPr>
                <w:sz w:val="18"/>
                <w:szCs w:val="18"/>
              </w:rPr>
            </w:pPr>
          </w:p>
        </w:tc>
        <w:tc>
          <w:tcPr>
            <w:tcW w:w="992" w:type="dxa"/>
            <w:tcBorders>
              <w:top w:val="single" w:sz="4" w:space="0" w:color="auto"/>
              <w:left w:val="single" w:sz="4" w:space="0" w:color="auto"/>
              <w:bottom w:val="nil"/>
              <w:right w:val="single" w:sz="4" w:space="0" w:color="auto"/>
            </w:tcBorders>
          </w:tcPr>
          <w:p w:rsidR="00383AED" w:rsidRPr="00406D28" w:rsidRDefault="00383AED">
            <w:pPr>
              <w:rPr>
                <w:sz w:val="18"/>
                <w:szCs w:val="18"/>
              </w:rPr>
            </w:pPr>
          </w:p>
        </w:tc>
        <w:tc>
          <w:tcPr>
            <w:tcW w:w="5488" w:type="dxa"/>
            <w:gridSpan w:val="5"/>
            <w:tcBorders>
              <w:top w:val="single" w:sz="4" w:space="0" w:color="auto"/>
              <w:left w:val="single" w:sz="4" w:space="0" w:color="auto"/>
              <w:bottom w:val="nil"/>
              <w:right w:val="single" w:sz="4" w:space="0" w:color="auto"/>
            </w:tcBorders>
          </w:tcPr>
          <w:p w:rsidR="00383AED" w:rsidRPr="00406D28" w:rsidRDefault="00383AED" w:rsidP="00383AED">
            <w:pPr>
              <w:pStyle w:val="Textodstavce"/>
              <w:numPr>
                <w:ilvl w:val="0"/>
                <w:numId w:val="0"/>
              </w:numPr>
              <w:rPr>
                <w:sz w:val="18"/>
                <w:szCs w:val="18"/>
              </w:rPr>
            </w:pPr>
            <w:r w:rsidRPr="00406D28">
              <w:rPr>
                <w:sz w:val="18"/>
                <w:szCs w:val="18"/>
              </w:rPr>
              <w:t>Nerelevantní z hlediska transpozice</w:t>
            </w:r>
          </w:p>
        </w:tc>
        <w:tc>
          <w:tcPr>
            <w:tcW w:w="855" w:type="dxa"/>
            <w:tcBorders>
              <w:top w:val="single" w:sz="4" w:space="0" w:color="auto"/>
              <w:left w:val="single" w:sz="4" w:space="0" w:color="auto"/>
              <w:bottom w:val="nil"/>
              <w:right w:val="single" w:sz="4" w:space="0" w:color="auto"/>
            </w:tcBorders>
          </w:tcPr>
          <w:p w:rsidR="00383AED" w:rsidRPr="00406D28" w:rsidRDefault="00383AED">
            <w:pPr>
              <w:rPr>
                <w:sz w:val="18"/>
                <w:szCs w:val="18"/>
              </w:rPr>
            </w:pPr>
            <w:r w:rsidRPr="00406D28">
              <w:rPr>
                <w:sz w:val="18"/>
                <w:szCs w:val="18"/>
              </w:rPr>
              <w:t>NT</w:t>
            </w:r>
          </w:p>
        </w:tc>
        <w:tc>
          <w:tcPr>
            <w:tcW w:w="709" w:type="dxa"/>
            <w:tcBorders>
              <w:top w:val="single" w:sz="4" w:space="0" w:color="auto"/>
              <w:left w:val="single" w:sz="4" w:space="0" w:color="auto"/>
              <w:bottom w:val="nil"/>
            </w:tcBorders>
          </w:tcPr>
          <w:p w:rsidR="00383AED" w:rsidRPr="00406D28" w:rsidRDefault="00383AED">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pPr>
              <w:rPr>
                <w:sz w:val="18"/>
                <w:szCs w:val="18"/>
              </w:rPr>
            </w:pPr>
            <w:r w:rsidRPr="00406D28">
              <w:rPr>
                <w:sz w:val="18"/>
                <w:szCs w:val="18"/>
              </w:rPr>
              <w:t>Čl. 4 odst. 1 písm. b)</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pPr>
              <w:rPr>
                <w:sz w:val="18"/>
                <w:szCs w:val="18"/>
              </w:rPr>
            </w:pPr>
            <w:r w:rsidRPr="00406D28">
              <w:rPr>
                <w:sz w:val="18"/>
                <w:szCs w:val="18"/>
              </w:rPr>
              <w:t xml:space="preserve">b) subjekt ve skupině ve smyslu vnitrostátního práva, která pro daňové účely výsledky svých členů nekonsoliduje. </w:t>
            </w:r>
          </w:p>
          <w:p w:rsidR="00A65F81" w:rsidRPr="00406D28" w:rsidRDefault="00A65F81">
            <w:pPr>
              <w:rPr>
                <w:sz w:val="18"/>
                <w:szCs w:val="18"/>
              </w:rPr>
            </w:pPr>
          </w:p>
          <w:p w:rsidR="00A65F81" w:rsidRPr="00406D28" w:rsidRDefault="00A65F81">
            <w:pPr>
              <w:rPr>
                <w:sz w:val="18"/>
                <w:szCs w:val="18"/>
              </w:rPr>
            </w:pPr>
            <w:r w:rsidRPr="00406D28">
              <w:rPr>
                <w:sz w:val="18"/>
                <w:szCs w:val="18"/>
              </w:rPr>
              <w:t>V takovém případě se mohou nadměrné výpůjční náklady i EBITDA vypočítat na úrovni skupiny a zahrnout výsledky všech jejích členů.</w:t>
            </w:r>
          </w:p>
        </w:tc>
        <w:tc>
          <w:tcPr>
            <w:tcW w:w="1006" w:type="dxa"/>
            <w:tcBorders>
              <w:top w:val="single" w:sz="4" w:space="0" w:color="auto"/>
              <w:left w:val="single" w:sz="18" w:space="0" w:color="auto"/>
              <w:bottom w:val="nil"/>
              <w:right w:val="single" w:sz="4" w:space="0" w:color="auto"/>
            </w:tcBorders>
          </w:tcPr>
          <w:p w:rsidR="00A65F81" w:rsidRPr="00406D28" w:rsidRDefault="00A65F81">
            <w:pPr>
              <w:rPr>
                <w:sz w:val="18"/>
                <w:szCs w:val="18"/>
              </w:rPr>
            </w:pPr>
          </w:p>
        </w:tc>
        <w:tc>
          <w:tcPr>
            <w:tcW w:w="992" w:type="dxa"/>
            <w:tcBorders>
              <w:top w:val="single" w:sz="4" w:space="0" w:color="auto"/>
              <w:left w:val="single" w:sz="4" w:space="0" w:color="auto"/>
              <w:bottom w:val="nil"/>
              <w:right w:val="single" w:sz="4" w:space="0" w:color="auto"/>
            </w:tcBorders>
          </w:tcPr>
          <w:p w:rsidR="00A65F81" w:rsidRPr="00406D28" w:rsidRDefault="00A65F81">
            <w:pPr>
              <w:rPr>
                <w:sz w:val="18"/>
                <w:szCs w:val="18"/>
              </w:rPr>
            </w:pPr>
          </w:p>
        </w:tc>
        <w:tc>
          <w:tcPr>
            <w:tcW w:w="5488" w:type="dxa"/>
            <w:gridSpan w:val="5"/>
            <w:tcBorders>
              <w:top w:val="single" w:sz="4" w:space="0" w:color="auto"/>
              <w:left w:val="single" w:sz="4" w:space="0" w:color="auto"/>
              <w:bottom w:val="nil"/>
              <w:right w:val="single" w:sz="4" w:space="0" w:color="auto"/>
            </w:tcBorders>
          </w:tcPr>
          <w:p w:rsidR="00A65F81" w:rsidRPr="00406D28" w:rsidRDefault="00383AED">
            <w:pPr>
              <w:rPr>
                <w:sz w:val="18"/>
                <w:szCs w:val="18"/>
              </w:rPr>
            </w:pPr>
            <w:r w:rsidRPr="00406D28">
              <w:rPr>
                <w:sz w:val="18"/>
                <w:szCs w:val="18"/>
              </w:rPr>
              <w:t>Nerelevantní z hlediska transpozice</w:t>
            </w:r>
          </w:p>
        </w:tc>
        <w:tc>
          <w:tcPr>
            <w:tcW w:w="855" w:type="dxa"/>
            <w:tcBorders>
              <w:top w:val="single" w:sz="4" w:space="0" w:color="auto"/>
              <w:left w:val="single" w:sz="4" w:space="0" w:color="auto"/>
              <w:bottom w:val="nil"/>
              <w:right w:val="single" w:sz="4" w:space="0" w:color="auto"/>
            </w:tcBorders>
          </w:tcPr>
          <w:p w:rsidR="00A65F81" w:rsidRPr="00406D28" w:rsidRDefault="00A65F81">
            <w:pPr>
              <w:rPr>
                <w:sz w:val="18"/>
                <w:szCs w:val="18"/>
              </w:rPr>
            </w:pPr>
            <w:r w:rsidRPr="00406D28">
              <w:rPr>
                <w:sz w:val="18"/>
                <w:szCs w:val="18"/>
              </w:rPr>
              <w:t>NT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rsidP="00053C37">
            <w:pPr>
              <w:rPr>
                <w:sz w:val="18"/>
                <w:szCs w:val="18"/>
              </w:rPr>
            </w:pPr>
            <w:r w:rsidRPr="00406D28">
              <w:rPr>
                <w:sz w:val="18"/>
                <w:szCs w:val="18"/>
              </w:rPr>
              <w:t xml:space="preserve">Čl. 4 odst. 2 </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pPr>
              <w:rPr>
                <w:sz w:val="18"/>
                <w:szCs w:val="18"/>
              </w:rPr>
            </w:pPr>
            <w:r w:rsidRPr="00406D28">
              <w:rPr>
                <w:sz w:val="18"/>
                <w:szCs w:val="18"/>
              </w:rPr>
              <w:t>2.EBITDA se vypočítá tak, že se k příjmům podléhajícím dani z příjmů právnických osob v členském státě daňového poplatníka připočtou zpět daňově upravené částky nadměrných výpůjčních nákladů, jakož i daňově upravené částky odpisů a amortizace. Příjmy osvobozené od daně jsou z EBITDA daňového poplatníka vyňaty.</w:t>
            </w:r>
          </w:p>
        </w:tc>
        <w:tc>
          <w:tcPr>
            <w:tcW w:w="1006" w:type="dxa"/>
            <w:tcBorders>
              <w:top w:val="single" w:sz="4" w:space="0" w:color="auto"/>
              <w:left w:val="single" w:sz="18" w:space="0" w:color="auto"/>
              <w:bottom w:val="nil"/>
              <w:right w:val="single" w:sz="4" w:space="0" w:color="auto"/>
            </w:tcBorders>
          </w:tcPr>
          <w:p w:rsidR="00A65F81" w:rsidRDefault="00BA6ED5">
            <w:pPr>
              <w:rPr>
                <w:sz w:val="18"/>
                <w:szCs w:val="18"/>
              </w:rPr>
            </w:pPr>
            <w:r w:rsidRPr="00BA6ED5">
              <w:rPr>
                <w:sz w:val="18"/>
                <w:szCs w:val="18"/>
              </w:rPr>
              <w:t>8638</w:t>
            </w:r>
          </w:p>
          <w:p w:rsidR="003A2110" w:rsidRPr="00406D28" w:rsidRDefault="003A2110">
            <w:pPr>
              <w:rPr>
                <w:sz w:val="18"/>
                <w:szCs w:val="18"/>
              </w:rPr>
            </w:pPr>
            <w:r>
              <w:rPr>
                <w:sz w:val="18"/>
                <w:szCs w:val="18"/>
              </w:rPr>
              <w:t>9426</w:t>
            </w:r>
          </w:p>
        </w:tc>
        <w:tc>
          <w:tcPr>
            <w:tcW w:w="992" w:type="dxa"/>
            <w:tcBorders>
              <w:top w:val="single" w:sz="4" w:space="0" w:color="auto"/>
              <w:left w:val="single" w:sz="4" w:space="0" w:color="auto"/>
              <w:bottom w:val="nil"/>
              <w:right w:val="single" w:sz="4" w:space="0" w:color="auto"/>
            </w:tcBorders>
          </w:tcPr>
          <w:p w:rsidR="00A65F81" w:rsidRPr="00406D28" w:rsidRDefault="00A65F81">
            <w:pPr>
              <w:rPr>
                <w:sz w:val="18"/>
                <w:szCs w:val="18"/>
              </w:rPr>
            </w:pPr>
          </w:p>
        </w:tc>
        <w:tc>
          <w:tcPr>
            <w:tcW w:w="5488" w:type="dxa"/>
            <w:gridSpan w:val="5"/>
            <w:tcBorders>
              <w:top w:val="single" w:sz="4" w:space="0" w:color="auto"/>
              <w:left w:val="single" w:sz="4" w:space="0" w:color="auto"/>
              <w:bottom w:val="nil"/>
              <w:right w:val="single" w:sz="4" w:space="0" w:color="auto"/>
            </w:tcBorders>
          </w:tcPr>
          <w:p w:rsidR="00A65F81" w:rsidRPr="00406D28" w:rsidRDefault="00006F20" w:rsidP="005A1684">
            <w:pPr>
              <w:pStyle w:val="Textpsmene"/>
              <w:numPr>
                <w:ilvl w:val="0"/>
                <w:numId w:val="0"/>
              </w:numPr>
              <w:ind w:left="425"/>
              <w:rPr>
                <w:sz w:val="18"/>
                <w:szCs w:val="18"/>
              </w:rPr>
            </w:pPr>
            <w:r w:rsidRPr="00406D28" w:rsidDel="005A17F4">
              <w:rPr>
                <w:sz w:val="18"/>
                <w:szCs w:val="18"/>
              </w:rPr>
              <w:t xml:space="preserve"> </w:t>
            </w:r>
          </w:p>
        </w:tc>
        <w:tc>
          <w:tcPr>
            <w:tcW w:w="855" w:type="dxa"/>
            <w:tcBorders>
              <w:top w:val="single" w:sz="4" w:space="0" w:color="auto"/>
              <w:left w:val="single" w:sz="4" w:space="0" w:color="auto"/>
              <w:bottom w:val="nil"/>
              <w:right w:val="single" w:sz="4" w:space="0" w:color="auto"/>
            </w:tcBorders>
          </w:tcPr>
          <w:p w:rsidR="00A65F81" w:rsidRPr="00406D28" w:rsidRDefault="005A1684">
            <w:pPr>
              <w:rPr>
                <w:sz w:val="18"/>
                <w:szCs w:val="18"/>
              </w:rPr>
            </w:pPr>
            <w:r>
              <w:rPr>
                <w:sz w:val="18"/>
                <w:szCs w:val="18"/>
              </w:rPr>
              <w:t>N</w:t>
            </w:r>
            <w:r w:rsidR="00A65F81" w:rsidRPr="00406D28">
              <w:rPr>
                <w:sz w:val="18"/>
                <w:szCs w:val="18"/>
              </w:rPr>
              <w:t>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A65F81" w:rsidRPr="00406D28" w:rsidTr="00F303D0">
        <w:trPr>
          <w:trHeight w:val="1113"/>
        </w:trPr>
        <w:tc>
          <w:tcPr>
            <w:tcW w:w="1440" w:type="dxa"/>
            <w:tcBorders>
              <w:top w:val="single" w:sz="4" w:space="0" w:color="auto"/>
              <w:bottom w:val="nil"/>
              <w:right w:val="single" w:sz="4" w:space="0" w:color="auto"/>
            </w:tcBorders>
          </w:tcPr>
          <w:p w:rsidR="00A65F81" w:rsidRPr="00406D28" w:rsidRDefault="00A65F81" w:rsidP="00053C37">
            <w:pPr>
              <w:rPr>
                <w:sz w:val="18"/>
                <w:szCs w:val="18"/>
              </w:rPr>
            </w:pPr>
            <w:r w:rsidRPr="00406D28">
              <w:rPr>
                <w:sz w:val="18"/>
                <w:szCs w:val="18"/>
              </w:rPr>
              <w:t xml:space="preserve">Čl. 4 odst. 3 písm. a) </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pPr>
              <w:rPr>
                <w:sz w:val="18"/>
                <w:szCs w:val="18"/>
              </w:rPr>
            </w:pPr>
            <w:r w:rsidRPr="00406D28">
              <w:rPr>
                <w:sz w:val="18"/>
                <w:szCs w:val="18"/>
              </w:rPr>
              <w:t xml:space="preserve">3. Odchylně od odstavce 1 může být daňovému poplatníkovi uděleno právo: </w:t>
            </w:r>
          </w:p>
          <w:p w:rsidR="00A65F81" w:rsidRPr="00406D28" w:rsidRDefault="00A65F81">
            <w:pPr>
              <w:rPr>
                <w:sz w:val="18"/>
                <w:szCs w:val="18"/>
              </w:rPr>
            </w:pPr>
            <w:r w:rsidRPr="00406D28">
              <w:rPr>
                <w:sz w:val="18"/>
                <w:szCs w:val="18"/>
              </w:rPr>
              <w:t>a) odečíst nadměrné výpůjční náklady až do výše 3 000 000 EUR;</w:t>
            </w:r>
          </w:p>
        </w:tc>
        <w:tc>
          <w:tcPr>
            <w:tcW w:w="1006" w:type="dxa"/>
            <w:tcBorders>
              <w:top w:val="single" w:sz="4" w:space="0" w:color="auto"/>
              <w:left w:val="single" w:sz="18" w:space="0" w:color="auto"/>
              <w:bottom w:val="nil"/>
              <w:right w:val="single" w:sz="4" w:space="0" w:color="auto"/>
            </w:tcBorders>
          </w:tcPr>
          <w:p w:rsidR="00A65F81" w:rsidRPr="00406D28" w:rsidRDefault="00BA6ED5">
            <w:pPr>
              <w:rPr>
                <w:sz w:val="18"/>
                <w:szCs w:val="18"/>
              </w:rPr>
            </w:pPr>
            <w:r w:rsidRPr="00BA6ED5">
              <w:rPr>
                <w:sz w:val="18"/>
                <w:szCs w:val="18"/>
              </w:rPr>
              <w:t>8638</w:t>
            </w:r>
          </w:p>
        </w:tc>
        <w:tc>
          <w:tcPr>
            <w:tcW w:w="992" w:type="dxa"/>
            <w:tcBorders>
              <w:top w:val="single" w:sz="4" w:space="0" w:color="auto"/>
              <w:left w:val="single" w:sz="4" w:space="0" w:color="auto"/>
              <w:bottom w:val="nil"/>
              <w:right w:val="single" w:sz="4" w:space="0" w:color="auto"/>
            </w:tcBorders>
          </w:tcPr>
          <w:p w:rsidR="00A65F81" w:rsidRPr="00406D28" w:rsidRDefault="00A65F81">
            <w:pPr>
              <w:rPr>
                <w:sz w:val="18"/>
                <w:szCs w:val="18"/>
              </w:rPr>
            </w:pPr>
          </w:p>
        </w:tc>
        <w:tc>
          <w:tcPr>
            <w:tcW w:w="5488" w:type="dxa"/>
            <w:gridSpan w:val="5"/>
            <w:tcBorders>
              <w:top w:val="single" w:sz="4" w:space="0" w:color="auto"/>
              <w:left w:val="single" w:sz="4" w:space="0" w:color="auto"/>
              <w:bottom w:val="nil"/>
              <w:right w:val="single" w:sz="4" w:space="0" w:color="auto"/>
            </w:tcBorders>
          </w:tcPr>
          <w:p w:rsidR="00A65F81" w:rsidRPr="00406D28" w:rsidRDefault="00A65F81" w:rsidP="005A1684">
            <w:pPr>
              <w:pStyle w:val="Textpsmene"/>
              <w:numPr>
                <w:ilvl w:val="0"/>
                <w:numId w:val="0"/>
              </w:numPr>
              <w:ind w:left="425"/>
              <w:rPr>
                <w:sz w:val="18"/>
                <w:szCs w:val="18"/>
              </w:rPr>
            </w:pPr>
          </w:p>
        </w:tc>
        <w:tc>
          <w:tcPr>
            <w:tcW w:w="855" w:type="dxa"/>
            <w:tcBorders>
              <w:top w:val="single" w:sz="4" w:space="0" w:color="auto"/>
              <w:left w:val="single" w:sz="4" w:space="0" w:color="auto"/>
              <w:bottom w:val="nil"/>
              <w:right w:val="single" w:sz="4" w:space="0" w:color="auto"/>
            </w:tcBorders>
          </w:tcPr>
          <w:p w:rsidR="00A65F81" w:rsidRPr="00406D28" w:rsidRDefault="005A1684">
            <w:pPr>
              <w:rPr>
                <w:sz w:val="18"/>
                <w:szCs w:val="18"/>
              </w:rPr>
            </w:pPr>
            <w:r>
              <w:rPr>
                <w:sz w:val="18"/>
                <w:szCs w:val="18"/>
              </w:rPr>
              <w:t>N</w:t>
            </w:r>
            <w:r w:rsidR="00A65F81" w:rsidRPr="00406D28">
              <w:rPr>
                <w:sz w:val="18"/>
                <w:szCs w:val="18"/>
              </w:rPr>
              <w:t>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rsidP="00734B28">
            <w:pPr>
              <w:rPr>
                <w:sz w:val="18"/>
                <w:szCs w:val="18"/>
              </w:rPr>
            </w:pPr>
            <w:r w:rsidRPr="00406D28">
              <w:rPr>
                <w:sz w:val="18"/>
                <w:szCs w:val="18"/>
              </w:rPr>
              <w:t>Čl. 4 odst. 3 písm. b)</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pPr>
              <w:rPr>
                <w:sz w:val="18"/>
                <w:szCs w:val="18"/>
              </w:rPr>
            </w:pPr>
            <w:r w:rsidRPr="00406D28">
              <w:rPr>
                <w:sz w:val="18"/>
                <w:szCs w:val="18"/>
              </w:rPr>
              <w:t xml:space="preserve">b) odečíst nadměrné výpůjční náklady v plné výši, pokud je subjektem stojícím mimo skupinu. </w:t>
            </w:r>
          </w:p>
          <w:p w:rsidR="00A65F81" w:rsidRPr="00406D28" w:rsidRDefault="00A65F81">
            <w:pPr>
              <w:rPr>
                <w:sz w:val="18"/>
                <w:szCs w:val="18"/>
              </w:rPr>
            </w:pPr>
          </w:p>
          <w:p w:rsidR="0044408D" w:rsidRPr="00406D28" w:rsidRDefault="0044408D">
            <w:pPr>
              <w:rPr>
                <w:sz w:val="18"/>
                <w:szCs w:val="18"/>
              </w:rPr>
            </w:pPr>
          </w:p>
          <w:p w:rsidR="0044408D" w:rsidRPr="00406D28" w:rsidRDefault="0044408D">
            <w:pPr>
              <w:rPr>
                <w:sz w:val="18"/>
                <w:szCs w:val="18"/>
              </w:rPr>
            </w:pPr>
          </w:p>
          <w:p w:rsidR="0044408D" w:rsidRPr="00406D28" w:rsidRDefault="0044408D">
            <w:pPr>
              <w:rPr>
                <w:sz w:val="18"/>
                <w:szCs w:val="18"/>
              </w:rPr>
            </w:pPr>
          </w:p>
          <w:p w:rsidR="0044408D" w:rsidRPr="00406D28" w:rsidRDefault="0044408D">
            <w:pPr>
              <w:rPr>
                <w:sz w:val="18"/>
                <w:szCs w:val="18"/>
              </w:rPr>
            </w:pPr>
          </w:p>
          <w:p w:rsidR="0044408D" w:rsidRPr="00406D28" w:rsidRDefault="0044408D">
            <w:pPr>
              <w:rPr>
                <w:sz w:val="18"/>
                <w:szCs w:val="18"/>
              </w:rPr>
            </w:pPr>
          </w:p>
          <w:p w:rsidR="0044408D" w:rsidRPr="00406D28" w:rsidRDefault="0044408D">
            <w:pPr>
              <w:rPr>
                <w:sz w:val="18"/>
                <w:szCs w:val="18"/>
              </w:rPr>
            </w:pPr>
          </w:p>
          <w:p w:rsidR="0044408D" w:rsidRPr="00406D28" w:rsidRDefault="0044408D">
            <w:pPr>
              <w:rPr>
                <w:sz w:val="18"/>
                <w:szCs w:val="18"/>
              </w:rPr>
            </w:pPr>
          </w:p>
          <w:p w:rsidR="00A65F81" w:rsidRPr="00406D28" w:rsidRDefault="00A65F81">
            <w:pPr>
              <w:rPr>
                <w:sz w:val="18"/>
                <w:szCs w:val="18"/>
              </w:rPr>
            </w:pPr>
          </w:p>
        </w:tc>
        <w:tc>
          <w:tcPr>
            <w:tcW w:w="1006" w:type="dxa"/>
            <w:tcBorders>
              <w:top w:val="single" w:sz="4" w:space="0" w:color="auto"/>
              <w:left w:val="single" w:sz="18" w:space="0" w:color="auto"/>
              <w:bottom w:val="nil"/>
              <w:right w:val="single" w:sz="4" w:space="0" w:color="auto"/>
            </w:tcBorders>
          </w:tcPr>
          <w:p w:rsidR="00A65F81" w:rsidRPr="00406D28" w:rsidRDefault="00BA6ED5">
            <w:pPr>
              <w:rPr>
                <w:sz w:val="18"/>
                <w:szCs w:val="18"/>
              </w:rPr>
            </w:pPr>
            <w:r w:rsidRPr="00BA6ED5">
              <w:rPr>
                <w:sz w:val="18"/>
                <w:szCs w:val="18"/>
              </w:rPr>
              <w:t>8638</w:t>
            </w:r>
          </w:p>
        </w:tc>
        <w:tc>
          <w:tcPr>
            <w:tcW w:w="992" w:type="dxa"/>
            <w:tcBorders>
              <w:top w:val="single" w:sz="4" w:space="0" w:color="auto"/>
              <w:left w:val="single" w:sz="4" w:space="0" w:color="auto"/>
              <w:bottom w:val="nil"/>
              <w:right w:val="single" w:sz="4" w:space="0" w:color="auto"/>
            </w:tcBorders>
          </w:tcPr>
          <w:p w:rsidR="0044408D" w:rsidRPr="00406D28" w:rsidRDefault="0044408D">
            <w:pPr>
              <w:rPr>
                <w:sz w:val="18"/>
                <w:szCs w:val="18"/>
              </w:rPr>
            </w:pPr>
          </w:p>
          <w:p w:rsidR="0044408D" w:rsidRPr="00406D28" w:rsidRDefault="0044408D">
            <w:pPr>
              <w:rPr>
                <w:sz w:val="18"/>
                <w:szCs w:val="18"/>
              </w:rPr>
            </w:pPr>
          </w:p>
          <w:p w:rsidR="0044408D" w:rsidRPr="00406D28" w:rsidRDefault="0044408D">
            <w:pPr>
              <w:rPr>
                <w:sz w:val="18"/>
                <w:szCs w:val="18"/>
              </w:rPr>
            </w:pPr>
          </w:p>
          <w:p w:rsidR="0044408D" w:rsidRPr="00406D28" w:rsidRDefault="0044408D">
            <w:pPr>
              <w:rPr>
                <w:sz w:val="18"/>
                <w:szCs w:val="18"/>
              </w:rPr>
            </w:pPr>
          </w:p>
          <w:p w:rsidR="0044408D" w:rsidRPr="00406D28" w:rsidRDefault="0044408D">
            <w:pPr>
              <w:rPr>
                <w:sz w:val="18"/>
                <w:szCs w:val="18"/>
              </w:rPr>
            </w:pPr>
          </w:p>
          <w:p w:rsidR="0044408D" w:rsidRPr="00406D28" w:rsidRDefault="0044408D">
            <w:pPr>
              <w:rPr>
                <w:sz w:val="18"/>
                <w:szCs w:val="18"/>
              </w:rPr>
            </w:pPr>
          </w:p>
          <w:p w:rsidR="0044408D" w:rsidRPr="00406D28" w:rsidRDefault="0044408D">
            <w:pPr>
              <w:rPr>
                <w:sz w:val="18"/>
                <w:szCs w:val="18"/>
              </w:rPr>
            </w:pPr>
          </w:p>
          <w:p w:rsidR="0044408D" w:rsidRPr="00406D28" w:rsidRDefault="0044408D">
            <w:pPr>
              <w:rPr>
                <w:sz w:val="18"/>
                <w:szCs w:val="18"/>
              </w:rPr>
            </w:pPr>
          </w:p>
        </w:tc>
        <w:tc>
          <w:tcPr>
            <w:tcW w:w="5488" w:type="dxa"/>
            <w:gridSpan w:val="5"/>
            <w:tcBorders>
              <w:top w:val="single" w:sz="4" w:space="0" w:color="auto"/>
              <w:left w:val="single" w:sz="4" w:space="0" w:color="auto"/>
              <w:bottom w:val="nil"/>
              <w:right w:val="single" w:sz="4" w:space="0" w:color="auto"/>
            </w:tcBorders>
          </w:tcPr>
          <w:p w:rsidR="0044408D" w:rsidRPr="00406D28" w:rsidRDefault="0044408D" w:rsidP="00453CAD">
            <w:pPr>
              <w:pStyle w:val="Textpsmene"/>
              <w:numPr>
                <w:ilvl w:val="0"/>
                <w:numId w:val="0"/>
              </w:numPr>
              <w:tabs>
                <w:tab w:val="left" w:pos="268"/>
              </w:tabs>
              <w:rPr>
                <w:sz w:val="18"/>
                <w:szCs w:val="18"/>
              </w:rPr>
            </w:pPr>
          </w:p>
        </w:tc>
        <w:tc>
          <w:tcPr>
            <w:tcW w:w="855" w:type="dxa"/>
            <w:tcBorders>
              <w:top w:val="single" w:sz="4" w:space="0" w:color="auto"/>
              <w:left w:val="single" w:sz="4" w:space="0" w:color="auto"/>
              <w:bottom w:val="nil"/>
              <w:right w:val="single" w:sz="4" w:space="0" w:color="auto"/>
            </w:tcBorders>
          </w:tcPr>
          <w:p w:rsidR="00A65F81" w:rsidRPr="00406D28" w:rsidRDefault="005A1684">
            <w:pPr>
              <w:rPr>
                <w:sz w:val="18"/>
                <w:szCs w:val="18"/>
              </w:rPr>
            </w:pPr>
            <w:r>
              <w:rPr>
                <w:sz w:val="18"/>
                <w:szCs w:val="18"/>
              </w:rPr>
              <w:t>N</w:t>
            </w:r>
            <w:r w:rsidR="00A65F81" w:rsidRPr="00406D28">
              <w:rPr>
                <w:sz w:val="18"/>
                <w:szCs w:val="18"/>
              </w:rPr>
              <w:t>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3C63A5" w:rsidRPr="00406D28" w:rsidTr="00F303D0">
        <w:tc>
          <w:tcPr>
            <w:tcW w:w="1440" w:type="dxa"/>
            <w:tcBorders>
              <w:top w:val="single" w:sz="4" w:space="0" w:color="auto"/>
              <w:bottom w:val="nil"/>
              <w:right w:val="single" w:sz="4" w:space="0" w:color="auto"/>
            </w:tcBorders>
          </w:tcPr>
          <w:p w:rsidR="003C63A5" w:rsidRPr="00406D28" w:rsidRDefault="003C63A5" w:rsidP="00734B28">
            <w:pPr>
              <w:rPr>
                <w:sz w:val="18"/>
                <w:szCs w:val="18"/>
              </w:rPr>
            </w:pPr>
            <w:r w:rsidRPr="00406D28">
              <w:rPr>
                <w:sz w:val="18"/>
                <w:szCs w:val="18"/>
              </w:rPr>
              <w:t>Čl. 4 odst. 3 písm. b)</w:t>
            </w:r>
          </w:p>
        </w:tc>
        <w:tc>
          <w:tcPr>
            <w:tcW w:w="5400" w:type="dxa"/>
            <w:gridSpan w:val="4"/>
            <w:tcBorders>
              <w:top w:val="single" w:sz="4" w:space="0" w:color="auto"/>
              <w:left w:val="single" w:sz="4" w:space="0" w:color="auto"/>
              <w:bottom w:val="nil"/>
              <w:right w:val="single" w:sz="18" w:space="0" w:color="auto"/>
            </w:tcBorders>
          </w:tcPr>
          <w:p w:rsidR="003C63A5" w:rsidRPr="00406D28" w:rsidRDefault="003C63A5" w:rsidP="003C63A5">
            <w:pPr>
              <w:rPr>
                <w:sz w:val="18"/>
                <w:szCs w:val="18"/>
              </w:rPr>
            </w:pPr>
            <w:r w:rsidRPr="00406D28">
              <w:rPr>
                <w:sz w:val="18"/>
                <w:szCs w:val="18"/>
              </w:rPr>
              <w:t xml:space="preserve">Pro účely odst. 1 druhého pododstavce se částka 3 000 000 EUR vztahuje na celou skupinu. </w:t>
            </w:r>
          </w:p>
          <w:p w:rsidR="003C63A5" w:rsidRPr="00406D28" w:rsidRDefault="003C63A5">
            <w:pPr>
              <w:rPr>
                <w:sz w:val="18"/>
                <w:szCs w:val="18"/>
              </w:rPr>
            </w:pPr>
          </w:p>
        </w:tc>
        <w:tc>
          <w:tcPr>
            <w:tcW w:w="1006" w:type="dxa"/>
            <w:tcBorders>
              <w:top w:val="single" w:sz="4" w:space="0" w:color="auto"/>
              <w:left w:val="single" w:sz="18" w:space="0" w:color="auto"/>
              <w:bottom w:val="nil"/>
              <w:right w:val="single" w:sz="4" w:space="0" w:color="auto"/>
            </w:tcBorders>
          </w:tcPr>
          <w:p w:rsidR="003C63A5" w:rsidRPr="00406D28" w:rsidRDefault="003C63A5">
            <w:pPr>
              <w:rPr>
                <w:sz w:val="18"/>
                <w:szCs w:val="18"/>
              </w:rPr>
            </w:pPr>
          </w:p>
        </w:tc>
        <w:tc>
          <w:tcPr>
            <w:tcW w:w="992" w:type="dxa"/>
            <w:tcBorders>
              <w:top w:val="single" w:sz="4" w:space="0" w:color="auto"/>
              <w:left w:val="single" w:sz="4" w:space="0" w:color="auto"/>
              <w:bottom w:val="nil"/>
              <w:right w:val="single" w:sz="4" w:space="0" w:color="auto"/>
            </w:tcBorders>
          </w:tcPr>
          <w:p w:rsidR="003C63A5" w:rsidRPr="00406D28" w:rsidRDefault="003C63A5">
            <w:pPr>
              <w:rPr>
                <w:sz w:val="18"/>
                <w:szCs w:val="18"/>
              </w:rPr>
            </w:pPr>
          </w:p>
        </w:tc>
        <w:tc>
          <w:tcPr>
            <w:tcW w:w="5488" w:type="dxa"/>
            <w:gridSpan w:val="5"/>
            <w:tcBorders>
              <w:top w:val="single" w:sz="4" w:space="0" w:color="auto"/>
              <w:left w:val="single" w:sz="4" w:space="0" w:color="auto"/>
              <w:bottom w:val="nil"/>
              <w:right w:val="single" w:sz="4" w:space="0" w:color="auto"/>
            </w:tcBorders>
          </w:tcPr>
          <w:p w:rsidR="003C63A5" w:rsidRPr="00406D28" w:rsidRDefault="003C63A5" w:rsidP="003C63A5">
            <w:pPr>
              <w:rPr>
                <w:sz w:val="18"/>
                <w:szCs w:val="18"/>
              </w:rPr>
            </w:pPr>
            <w:r w:rsidRPr="00406D28">
              <w:rPr>
                <w:sz w:val="18"/>
                <w:szCs w:val="18"/>
              </w:rPr>
              <w:t>Nerelevantní z hlediska transpozice</w:t>
            </w:r>
          </w:p>
          <w:p w:rsidR="003C63A5" w:rsidRPr="00406D28" w:rsidRDefault="003C63A5" w:rsidP="004421DE">
            <w:pPr>
              <w:pStyle w:val="Textodstavce"/>
              <w:numPr>
                <w:ilvl w:val="0"/>
                <w:numId w:val="0"/>
              </w:numPr>
              <w:ind w:left="1"/>
              <w:rPr>
                <w:sz w:val="18"/>
                <w:szCs w:val="18"/>
              </w:rPr>
            </w:pPr>
          </w:p>
        </w:tc>
        <w:tc>
          <w:tcPr>
            <w:tcW w:w="855" w:type="dxa"/>
            <w:tcBorders>
              <w:top w:val="single" w:sz="4" w:space="0" w:color="auto"/>
              <w:left w:val="single" w:sz="4" w:space="0" w:color="auto"/>
              <w:bottom w:val="nil"/>
              <w:right w:val="single" w:sz="4" w:space="0" w:color="auto"/>
            </w:tcBorders>
          </w:tcPr>
          <w:p w:rsidR="003C63A5" w:rsidRPr="00406D28" w:rsidRDefault="003C63A5">
            <w:pPr>
              <w:rPr>
                <w:sz w:val="18"/>
                <w:szCs w:val="18"/>
              </w:rPr>
            </w:pPr>
            <w:r w:rsidRPr="00406D28">
              <w:rPr>
                <w:sz w:val="18"/>
                <w:szCs w:val="18"/>
              </w:rPr>
              <w:t>NT</w:t>
            </w:r>
          </w:p>
        </w:tc>
        <w:tc>
          <w:tcPr>
            <w:tcW w:w="709" w:type="dxa"/>
            <w:tcBorders>
              <w:top w:val="single" w:sz="4" w:space="0" w:color="auto"/>
              <w:left w:val="single" w:sz="4" w:space="0" w:color="auto"/>
              <w:bottom w:val="nil"/>
            </w:tcBorders>
          </w:tcPr>
          <w:p w:rsidR="003C63A5" w:rsidRPr="00406D28" w:rsidRDefault="003C63A5">
            <w:pPr>
              <w:rPr>
                <w:sz w:val="18"/>
                <w:szCs w:val="18"/>
              </w:rPr>
            </w:pPr>
          </w:p>
        </w:tc>
      </w:tr>
      <w:tr w:rsidR="003C63A5" w:rsidRPr="00406D28" w:rsidTr="00F303D0">
        <w:tc>
          <w:tcPr>
            <w:tcW w:w="1440" w:type="dxa"/>
            <w:tcBorders>
              <w:top w:val="single" w:sz="4" w:space="0" w:color="auto"/>
              <w:bottom w:val="nil"/>
              <w:right w:val="single" w:sz="4" w:space="0" w:color="auto"/>
            </w:tcBorders>
          </w:tcPr>
          <w:p w:rsidR="003C63A5" w:rsidRPr="00406D28" w:rsidRDefault="003C63A5" w:rsidP="00734B28">
            <w:pPr>
              <w:rPr>
                <w:sz w:val="18"/>
                <w:szCs w:val="18"/>
              </w:rPr>
            </w:pPr>
            <w:r w:rsidRPr="00406D28">
              <w:rPr>
                <w:sz w:val="18"/>
                <w:szCs w:val="18"/>
              </w:rPr>
              <w:t>Čl. 4 odst. 3 písm. b)</w:t>
            </w:r>
          </w:p>
        </w:tc>
        <w:tc>
          <w:tcPr>
            <w:tcW w:w="5400" w:type="dxa"/>
            <w:gridSpan w:val="4"/>
            <w:tcBorders>
              <w:top w:val="single" w:sz="4" w:space="0" w:color="auto"/>
              <w:left w:val="single" w:sz="4" w:space="0" w:color="auto"/>
              <w:bottom w:val="nil"/>
              <w:right w:val="single" w:sz="18" w:space="0" w:color="auto"/>
            </w:tcBorders>
          </w:tcPr>
          <w:p w:rsidR="003C63A5" w:rsidRPr="00406D28" w:rsidRDefault="003C63A5" w:rsidP="003C63A5">
            <w:pPr>
              <w:rPr>
                <w:sz w:val="18"/>
                <w:szCs w:val="18"/>
              </w:rPr>
            </w:pPr>
            <w:r w:rsidRPr="00406D28">
              <w:rPr>
                <w:sz w:val="18"/>
                <w:szCs w:val="18"/>
              </w:rPr>
              <w:t>Pro účely prvního pododstavce písm. b) se pokud je subjektem stojícím mimo skupinu rozumí daňový poplatník, který není součástí konsolidované skupiny pro účely účetního výkaznictví a nemá přidružený podnik ani stálou provozovnu.</w:t>
            </w:r>
          </w:p>
        </w:tc>
        <w:tc>
          <w:tcPr>
            <w:tcW w:w="1006" w:type="dxa"/>
            <w:tcBorders>
              <w:top w:val="single" w:sz="4" w:space="0" w:color="auto"/>
              <w:left w:val="single" w:sz="18" w:space="0" w:color="auto"/>
              <w:bottom w:val="nil"/>
              <w:right w:val="single" w:sz="4" w:space="0" w:color="auto"/>
            </w:tcBorders>
          </w:tcPr>
          <w:p w:rsidR="003C63A5" w:rsidRPr="00406D28" w:rsidRDefault="00BA6ED5">
            <w:pPr>
              <w:rPr>
                <w:sz w:val="18"/>
                <w:szCs w:val="18"/>
              </w:rPr>
            </w:pPr>
            <w:r w:rsidRPr="00BA6ED5">
              <w:rPr>
                <w:sz w:val="18"/>
                <w:szCs w:val="18"/>
              </w:rPr>
              <w:t>8638</w:t>
            </w:r>
          </w:p>
        </w:tc>
        <w:tc>
          <w:tcPr>
            <w:tcW w:w="992" w:type="dxa"/>
            <w:tcBorders>
              <w:top w:val="single" w:sz="4" w:space="0" w:color="auto"/>
              <w:left w:val="single" w:sz="4" w:space="0" w:color="auto"/>
              <w:bottom w:val="nil"/>
              <w:right w:val="single" w:sz="4" w:space="0" w:color="auto"/>
            </w:tcBorders>
          </w:tcPr>
          <w:p w:rsidR="003C63A5" w:rsidRPr="00406D28" w:rsidRDefault="003C63A5">
            <w:pPr>
              <w:rPr>
                <w:sz w:val="18"/>
                <w:szCs w:val="18"/>
              </w:rPr>
            </w:pPr>
          </w:p>
        </w:tc>
        <w:tc>
          <w:tcPr>
            <w:tcW w:w="5488" w:type="dxa"/>
            <w:gridSpan w:val="5"/>
            <w:tcBorders>
              <w:top w:val="single" w:sz="4" w:space="0" w:color="auto"/>
              <w:left w:val="single" w:sz="4" w:space="0" w:color="auto"/>
              <w:bottom w:val="nil"/>
              <w:right w:val="single" w:sz="4" w:space="0" w:color="auto"/>
            </w:tcBorders>
          </w:tcPr>
          <w:p w:rsidR="003C63A5" w:rsidRPr="00406D28" w:rsidRDefault="003C63A5" w:rsidP="00453CAD">
            <w:pPr>
              <w:rPr>
                <w:sz w:val="18"/>
                <w:szCs w:val="18"/>
              </w:rPr>
            </w:pPr>
          </w:p>
        </w:tc>
        <w:tc>
          <w:tcPr>
            <w:tcW w:w="855" w:type="dxa"/>
            <w:tcBorders>
              <w:top w:val="single" w:sz="4" w:space="0" w:color="auto"/>
              <w:left w:val="single" w:sz="4" w:space="0" w:color="auto"/>
              <w:bottom w:val="nil"/>
              <w:right w:val="single" w:sz="4" w:space="0" w:color="auto"/>
            </w:tcBorders>
          </w:tcPr>
          <w:p w:rsidR="003C63A5" w:rsidRPr="00406D28" w:rsidRDefault="005A1684">
            <w:pPr>
              <w:rPr>
                <w:sz w:val="18"/>
                <w:szCs w:val="18"/>
              </w:rPr>
            </w:pPr>
            <w:r>
              <w:rPr>
                <w:sz w:val="18"/>
                <w:szCs w:val="18"/>
              </w:rPr>
              <w:t>N</w:t>
            </w:r>
            <w:r w:rsidR="003C63A5" w:rsidRPr="00406D28">
              <w:rPr>
                <w:sz w:val="18"/>
                <w:szCs w:val="18"/>
              </w:rPr>
              <w:t>T</w:t>
            </w:r>
          </w:p>
        </w:tc>
        <w:tc>
          <w:tcPr>
            <w:tcW w:w="709" w:type="dxa"/>
            <w:tcBorders>
              <w:top w:val="single" w:sz="4" w:space="0" w:color="auto"/>
              <w:left w:val="single" w:sz="4" w:space="0" w:color="auto"/>
              <w:bottom w:val="nil"/>
            </w:tcBorders>
          </w:tcPr>
          <w:p w:rsidR="003C63A5" w:rsidRPr="00406D28" w:rsidRDefault="003C63A5">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pPr>
              <w:rPr>
                <w:sz w:val="18"/>
                <w:szCs w:val="18"/>
              </w:rPr>
            </w:pPr>
            <w:r w:rsidRPr="00406D28">
              <w:rPr>
                <w:sz w:val="18"/>
                <w:szCs w:val="18"/>
              </w:rPr>
              <w:t>Čl. 4 odst. 4 písm. a)</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pPr>
              <w:rPr>
                <w:sz w:val="18"/>
                <w:szCs w:val="18"/>
              </w:rPr>
            </w:pPr>
            <w:r w:rsidRPr="00406D28">
              <w:rPr>
                <w:sz w:val="18"/>
                <w:szCs w:val="18"/>
              </w:rPr>
              <w:t xml:space="preserve">4. Členské státy mohou z oblasti působnosti odstavce 1 vyloučit nadměrné výpůjční náklady vzniklé v případě: </w:t>
            </w:r>
          </w:p>
          <w:p w:rsidR="00A65F81" w:rsidRPr="00406D28" w:rsidRDefault="00A65F81">
            <w:pPr>
              <w:rPr>
                <w:sz w:val="18"/>
                <w:szCs w:val="18"/>
              </w:rPr>
            </w:pPr>
            <w:r w:rsidRPr="00406D28">
              <w:rPr>
                <w:sz w:val="18"/>
                <w:szCs w:val="18"/>
              </w:rPr>
              <w:t>a) úvěrů, které byly uzavřeny před 17. červnem 2016, přičemž toto vyloučení se nevztahuje na případné následné změny těchto úvěrů;</w:t>
            </w:r>
          </w:p>
        </w:tc>
        <w:tc>
          <w:tcPr>
            <w:tcW w:w="1006" w:type="dxa"/>
            <w:tcBorders>
              <w:top w:val="single" w:sz="4" w:space="0" w:color="auto"/>
              <w:left w:val="single" w:sz="18" w:space="0" w:color="auto"/>
              <w:bottom w:val="nil"/>
              <w:right w:val="single" w:sz="4" w:space="0" w:color="auto"/>
            </w:tcBorders>
          </w:tcPr>
          <w:p w:rsidR="00A65F81" w:rsidRPr="00406D28" w:rsidRDefault="00A65F81">
            <w:pPr>
              <w:rPr>
                <w:sz w:val="18"/>
                <w:szCs w:val="18"/>
              </w:rPr>
            </w:pPr>
          </w:p>
        </w:tc>
        <w:tc>
          <w:tcPr>
            <w:tcW w:w="992" w:type="dxa"/>
            <w:tcBorders>
              <w:top w:val="single" w:sz="4" w:space="0" w:color="auto"/>
              <w:left w:val="single" w:sz="4" w:space="0" w:color="auto"/>
              <w:bottom w:val="nil"/>
              <w:right w:val="single" w:sz="4" w:space="0" w:color="auto"/>
            </w:tcBorders>
          </w:tcPr>
          <w:p w:rsidR="00A65F81" w:rsidRPr="00406D28" w:rsidRDefault="00A65F81">
            <w:pPr>
              <w:rPr>
                <w:sz w:val="18"/>
                <w:szCs w:val="18"/>
              </w:rPr>
            </w:pPr>
          </w:p>
        </w:tc>
        <w:tc>
          <w:tcPr>
            <w:tcW w:w="5488" w:type="dxa"/>
            <w:gridSpan w:val="5"/>
            <w:tcBorders>
              <w:top w:val="single" w:sz="4" w:space="0" w:color="auto"/>
              <w:left w:val="single" w:sz="4" w:space="0" w:color="auto"/>
              <w:bottom w:val="nil"/>
              <w:right w:val="single" w:sz="4" w:space="0" w:color="auto"/>
            </w:tcBorders>
          </w:tcPr>
          <w:p w:rsidR="00A65F81" w:rsidRPr="00406D28" w:rsidRDefault="00383AED">
            <w:pPr>
              <w:rPr>
                <w:sz w:val="18"/>
                <w:szCs w:val="18"/>
              </w:rPr>
            </w:pPr>
            <w:r w:rsidRPr="00406D28">
              <w:rPr>
                <w:sz w:val="18"/>
                <w:szCs w:val="18"/>
              </w:rPr>
              <w:t>Nerelevantní z hlediska transpozice</w:t>
            </w:r>
          </w:p>
        </w:tc>
        <w:tc>
          <w:tcPr>
            <w:tcW w:w="855" w:type="dxa"/>
            <w:tcBorders>
              <w:top w:val="single" w:sz="4" w:space="0" w:color="auto"/>
              <w:left w:val="single" w:sz="4" w:space="0" w:color="auto"/>
              <w:bottom w:val="nil"/>
              <w:right w:val="single" w:sz="4" w:space="0" w:color="auto"/>
            </w:tcBorders>
          </w:tcPr>
          <w:p w:rsidR="00A65F81" w:rsidRPr="00406D28" w:rsidRDefault="00A65F81">
            <w:pPr>
              <w:rPr>
                <w:sz w:val="18"/>
                <w:szCs w:val="18"/>
              </w:rPr>
            </w:pPr>
            <w:r w:rsidRPr="00406D28">
              <w:rPr>
                <w:sz w:val="18"/>
                <w:szCs w:val="18"/>
              </w:rPr>
              <w:t>NT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rsidP="00734B28">
            <w:pPr>
              <w:rPr>
                <w:sz w:val="18"/>
                <w:szCs w:val="18"/>
              </w:rPr>
            </w:pPr>
            <w:r w:rsidRPr="00406D28">
              <w:rPr>
                <w:sz w:val="18"/>
                <w:szCs w:val="18"/>
              </w:rPr>
              <w:t>Čl. 4 odst. 4 písm. b)</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pPr>
              <w:rPr>
                <w:sz w:val="18"/>
                <w:szCs w:val="18"/>
              </w:rPr>
            </w:pPr>
            <w:r w:rsidRPr="00406D28">
              <w:rPr>
                <w:sz w:val="18"/>
                <w:szCs w:val="18"/>
              </w:rPr>
              <w:t xml:space="preserve">b) úvěrů na financování dlouhodobých projektů v oblasti veřejné infrastruktury, kdy jsou provozovatel projektu, výpůjční náklady, aktiva i příjmy v Unii. </w:t>
            </w:r>
          </w:p>
          <w:p w:rsidR="00A65F81" w:rsidRPr="00406D28" w:rsidRDefault="00A65F81">
            <w:pPr>
              <w:rPr>
                <w:sz w:val="18"/>
                <w:szCs w:val="18"/>
              </w:rPr>
            </w:pPr>
          </w:p>
          <w:p w:rsidR="00A65F81" w:rsidRPr="00406D28" w:rsidRDefault="00A65F81">
            <w:pPr>
              <w:rPr>
                <w:sz w:val="18"/>
                <w:szCs w:val="18"/>
              </w:rPr>
            </w:pPr>
            <w:r w:rsidRPr="00406D28">
              <w:rPr>
                <w:sz w:val="18"/>
                <w:szCs w:val="18"/>
              </w:rPr>
              <w:t xml:space="preserve">Pro účely prvního pododstavce písm. b) se dlouhodobým projektem v oblasti veřejné infrastruktury rozumí projekt na zajištění, modernizaci, provozování nebo údržbu rozsáhlého aktiva, který je podle členského státu v obecném veřejném zájmu. </w:t>
            </w:r>
          </w:p>
          <w:p w:rsidR="00A65F81" w:rsidRPr="00406D28" w:rsidRDefault="00A65F81">
            <w:pPr>
              <w:rPr>
                <w:sz w:val="18"/>
                <w:szCs w:val="18"/>
              </w:rPr>
            </w:pPr>
          </w:p>
          <w:p w:rsidR="00A65F81" w:rsidRPr="00406D28" w:rsidRDefault="00A65F81">
            <w:pPr>
              <w:rPr>
                <w:sz w:val="18"/>
                <w:szCs w:val="18"/>
              </w:rPr>
            </w:pPr>
            <w:r w:rsidRPr="00406D28">
              <w:rPr>
                <w:sz w:val="18"/>
                <w:szCs w:val="18"/>
              </w:rPr>
              <w:t>Použije-li se první pododstavec písm. b), jsou veškeré příjmy plynoucí z dlouhodobého projektu v oblasti veřejné infrastruktury vyňaty z EBITDA daňového poplatníka a do nadměrných výpůjčních nákladů skupiny ve vztahu ke třetím stranám uvedeným v odst. 5 písm. b) se nezahrnují žádné vyňaté nadměrné výpůjční náklady.</w:t>
            </w:r>
          </w:p>
        </w:tc>
        <w:tc>
          <w:tcPr>
            <w:tcW w:w="1006" w:type="dxa"/>
            <w:tcBorders>
              <w:top w:val="single" w:sz="4" w:space="0" w:color="auto"/>
              <w:left w:val="single" w:sz="18" w:space="0" w:color="auto"/>
              <w:bottom w:val="nil"/>
              <w:right w:val="single" w:sz="4" w:space="0" w:color="auto"/>
            </w:tcBorders>
          </w:tcPr>
          <w:p w:rsidR="00A65F81" w:rsidRPr="00406D28" w:rsidRDefault="00A65F81">
            <w:pPr>
              <w:rPr>
                <w:sz w:val="18"/>
                <w:szCs w:val="18"/>
              </w:rPr>
            </w:pPr>
          </w:p>
        </w:tc>
        <w:tc>
          <w:tcPr>
            <w:tcW w:w="992" w:type="dxa"/>
            <w:tcBorders>
              <w:top w:val="single" w:sz="4" w:space="0" w:color="auto"/>
              <w:left w:val="single" w:sz="4" w:space="0" w:color="auto"/>
              <w:bottom w:val="nil"/>
              <w:right w:val="single" w:sz="4" w:space="0" w:color="auto"/>
            </w:tcBorders>
          </w:tcPr>
          <w:p w:rsidR="00A65F81" w:rsidRPr="00406D28" w:rsidRDefault="00A65F81">
            <w:pPr>
              <w:rPr>
                <w:sz w:val="18"/>
                <w:szCs w:val="18"/>
              </w:rPr>
            </w:pPr>
          </w:p>
        </w:tc>
        <w:tc>
          <w:tcPr>
            <w:tcW w:w="5488" w:type="dxa"/>
            <w:gridSpan w:val="5"/>
            <w:tcBorders>
              <w:top w:val="single" w:sz="4" w:space="0" w:color="auto"/>
              <w:left w:val="single" w:sz="4" w:space="0" w:color="auto"/>
              <w:bottom w:val="nil"/>
              <w:right w:val="single" w:sz="4" w:space="0" w:color="auto"/>
            </w:tcBorders>
          </w:tcPr>
          <w:p w:rsidR="00A65F81" w:rsidRPr="00406D28" w:rsidRDefault="00383AED">
            <w:pPr>
              <w:rPr>
                <w:sz w:val="18"/>
                <w:szCs w:val="18"/>
              </w:rPr>
            </w:pPr>
            <w:r w:rsidRPr="00406D28">
              <w:rPr>
                <w:sz w:val="18"/>
                <w:szCs w:val="18"/>
              </w:rPr>
              <w:t>Nerelevantní z hlediska transpozice</w:t>
            </w:r>
          </w:p>
        </w:tc>
        <w:tc>
          <w:tcPr>
            <w:tcW w:w="855" w:type="dxa"/>
            <w:tcBorders>
              <w:top w:val="single" w:sz="4" w:space="0" w:color="auto"/>
              <w:left w:val="single" w:sz="4" w:space="0" w:color="auto"/>
              <w:bottom w:val="nil"/>
              <w:right w:val="single" w:sz="4" w:space="0" w:color="auto"/>
            </w:tcBorders>
          </w:tcPr>
          <w:p w:rsidR="00A65F81" w:rsidRPr="00406D28" w:rsidRDefault="00A65F81">
            <w:pPr>
              <w:rPr>
                <w:sz w:val="18"/>
                <w:szCs w:val="18"/>
              </w:rPr>
            </w:pPr>
            <w:r w:rsidRPr="00406D28">
              <w:rPr>
                <w:sz w:val="18"/>
                <w:szCs w:val="18"/>
              </w:rPr>
              <w:t>NT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rsidP="00763C31">
            <w:pPr>
              <w:rPr>
                <w:sz w:val="18"/>
                <w:szCs w:val="18"/>
              </w:rPr>
            </w:pPr>
            <w:r w:rsidRPr="00406D28">
              <w:rPr>
                <w:sz w:val="18"/>
                <w:szCs w:val="18"/>
              </w:rPr>
              <w:t>Čl. 4 odst. 5 písm. a) bod i)</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pPr>
              <w:rPr>
                <w:sz w:val="18"/>
                <w:szCs w:val="18"/>
              </w:rPr>
            </w:pPr>
            <w:r w:rsidRPr="00406D28">
              <w:rPr>
                <w:sz w:val="18"/>
                <w:szCs w:val="18"/>
              </w:rPr>
              <w:t xml:space="preserve">5. Je-li daňový poplatník členem konsolidované skupiny pro účely účetního výkaznictví, může mu být uděleno právo buď: </w:t>
            </w:r>
          </w:p>
          <w:p w:rsidR="00A65F81" w:rsidRPr="00406D28" w:rsidRDefault="00A65F81">
            <w:pPr>
              <w:rPr>
                <w:sz w:val="18"/>
                <w:szCs w:val="18"/>
              </w:rPr>
            </w:pPr>
            <w:r w:rsidRPr="00406D28">
              <w:rPr>
                <w:sz w:val="18"/>
                <w:szCs w:val="18"/>
              </w:rPr>
              <w:t xml:space="preserve">a) odečíst nadměrné výpůjční náklady v plné výši, pokud může prokázat, že jeho poměr vlastního kapitálu k celkovým aktivům je stejný jako takový poměr na úrovni skupiny nebo vyšší, a to při splnění těchto podmínek: </w:t>
            </w:r>
          </w:p>
          <w:p w:rsidR="00A65F81" w:rsidRPr="00406D28" w:rsidRDefault="00A65F81">
            <w:pPr>
              <w:rPr>
                <w:sz w:val="18"/>
                <w:szCs w:val="18"/>
              </w:rPr>
            </w:pPr>
            <w:r w:rsidRPr="00406D28">
              <w:rPr>
                <w:sz w:val="18"/>
                <w:szCs w:val="18"/>
              </w:rPr>
              <w:t xml:space="preserve">  i) poměr vlastního kapitálu daňového poplatníka k jeho celkovým aktivům se považuje za stejný jako na úrovni skupiny, pokud je jeho poměr vlastního kapitálu k jeho celkovým aktivům nižší až o dva procentní body; a</w:t>
            </w:r>
          </w:p>
        </w:tc>
        <w:tc>
          <w:tcPr>
            <w:tcW w:w="1006" w:type="dxa"/>
            <w:tcBorders>
              <w:top w:val="single" w:sz="4" w:space="0" w:color="auto"/>
              <w:left w:val="single" w:sz="18" w:space="0" w:color="auto"/>
              <w:bottom w:val="nil"/>
              <w:right w:val="single" w:sz="4" w:space="0" w:color="auto"/>
            </w:tcBorders>
          </w:tcPr>
          <w:p w:rsidR="00A65F81" w:rsidRPr="00406D28" w:rsidRDefault="00A65F81">
            <w:pPr>
              <w:rPr>
                <w:sz w:val="18"/>
                <w:szCs w:val="18"/>
              </w:rPr>
            </w:pPr>
          </w:p>
        </w:tc>
        <w:tc>
          <w:tcPr>
            <w:tcW w:w="992" w:type="dxa"/>
            <w:tcBorders>
              <w:top w:val="single" w:sz="4" w:space="0" w:color="auto"/>
              <w:left w:val="single" w:sz="4" w:space="0" w:color="auto"/>
              <w:bottom w:val="nil"/>
              <w:right w:val="single" w:sz="4" w:space="0" w:color="auto"/>
            </w:tcBorders>
          </w:tcPr>
          <w:p w:rsidR="00A65F81" w:rsidRPr="00406D28" w:rsidRDefault="00A65F81">
            <w:pPr>
              <w:rPr>
                <w:sz w:val="18"/>
                <w:szCs w:val="18"/>
              </w:rPr>
            </w:pPr>
          </w:p>
        </w:tc>
        <w:tc>
          <w:tcPr>
            <w:tcW w:w="5488" w:type="dxa"/>
            <w:gridSpan w:val="5"/>
            <w:tcBorders>
              <w:top w:val="single" w:sz="4" w:space="0" w:color="auto"/>
              <w:left w:val="single" w:sz="4" w:space="0" w:color="auto"/>
              <w:bottom w:val="nil"/>
              <w:right w:val="single" w:sz="4" w:space="0" w:color="auto"/>
            </w:tcBorders>
          </w:tcPr>
          <w:p w:rsidR="00A65F81" w:rsidRPr="00406D28" w:rsidRDefault="00006F20">
            <w:pPr>
              <w:rPr>
                <w:sz w:val="18"/>
                <w:szCs w:val="18"/>
              </w:rPr>
            </w:pPr>
            <w:r w:rsidRPr="00406D28">
              <w:rPr>
                <w:sz w:val="18"/>
                <w:szCs w:val="18"/>
              </w:rPr>
              <w:t>Nerelevantní z hlediska transpozice</w:t>
            </w:r>
          </w:p>
        </w:tc>
        <w:tc>
          <w:tcPr>
            <w:tcW w:w="855" w:type="dxa"/>
            <w:tcBorders>
              <w:top w:val="single" w:sz="4" w:space="0" w:color="auto"/>
              <w:left w:val="single" w:sz="4" w:space="0" w:color="auto"/>
              <w:bottom w:val="nil"/>
              <w:right w:val="single" w:sz="4" w:space="0" w:color="auto"/>
            </w:tcBorders>
          </w:tcPr>
          <w:p w:rsidR="00A65F81" w:rsidRPr="00406D28" w:rsidRDefault="00A65F81">
            <w:pPr>
              <w:rPr>
                <w:sz w:val="18"/>
                <w:szCs w:val="18"/>
              </w:rPr>
            </w:pPr>
            <w:r w:rsidRPr="00406D28">
              <w:rPr>
                <w:sz w:val="18"/>
                <w:szCs w:val="18"/>
              </w:rPr>
              <w:t>NT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rsidP="00763C31">
            <w:pPr>
              <w:rPr>
                <w:sz w:val="18"/>
                <w:szCs w:val="18"/>
              </w:rPr>
            </w:pPr>
            <w:r w:rsidRPr="00406D28">
              <w:rPr>
                <w:sz w:val="18"/>
                <w:szCs w:val="18"/>
              </w:rPr>
              <w:t>Čl. 4 odst. 5 písm. a) bod ii)</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pPr>
              <w:rPr>
                <w:sz w:val="18"/>
                <w:szCs w:val="18"/>
              </w:rPr>
            </w:pPr>
            <w:r w:rsidRPr="00406D28">
              <w:rPr>
                <w:sz w:val="18"/>
                <w:szCs w:val="18"/>
              </w:rPr>
              <w:t>ii) veškerá aktiva a závazky se oceňují za použití stejné metody jako v konsolidované účetní závěrce uvedené v odstavci 8; nebo</w:t>
            </w:r>
          </w:p>
        </w:tc>
        <w:tc>
          <w:tcPr>
            <w:tcW w:w="1006" w:type="dxa"/>
            <w:tcBorders>
              <w:top w:val="single" w:sz="4" w:space="0" w:color="auto"/>
              <w:left w:val="single" w:sz="18" w:space="0" w:color="auto"/>
              <w:bottom w:val="nil"/>
              <w:right w:val="single" w:sz="4" w:space="0" w:color="auto"/>
            </w:tcBorders>
          </w:tcPr>
          <w:p w:rsidR="00A65F81" w:rsidRPr="00406D28" w:rsidRDefault="00A65F81">
            <w:pPr>
              <w:rPr>
                <w:sz w:val="18"/>
                <w:szCs w:val="18"/>
              </w:rPr>
            </w:pPr>
          </w:p>
        </w:tc>
        <w:tc>
          <w:tcPr>
            <w:tcW w:w="992" w:type="dxa"/>
            <w:tcBorders>
              <w:top w:val="single" w:sz="4" w:space="0" w:color="auto"/>
              <w:left w:val="single" w:sz="4" w:space="0" w:color="auto"/>
              <w:bottom w:val="nil"/>
              <w:right w:val="single" w:sz="4" w:space="0" w:color="auto"/>
            </w:tcBorders>
          </w:tcPr>
          <w:p w:rsidR="00A65F81" w:rsidRPr="00406D28" w:rsidRDefault="00A65F81">
            <w:pPr>
              <w:rPr>
                <w:sz w:val="18"/>
                <w:szCs w:val="18"/>
              </w:rPr>
            </w:pPr>
          </w:p>
        </w:tc>
        <w:tc>
          <w:tcPr>
            <w:tcW w:w="5488" w:type="dxa"/>
            <w:gridSpan w:val="5"/>
            <w:tcBorders>
              <w:top w:val="single" w:sz="4" w:space="0" w:color="auto"/>
              <w:left w:val="single" w:sz="4" w:space="0" w:color="auto"/>
              <w:bottom w:val="nil"/>
              <w:right w:val="single" w:sz="4" w:space="0" w:color="auto"/>
            </w:tcBorders>
          </w:tcPr>
          <w:p w:rsidR="00A65F81" w:rsidRPr="00406D28" w:rsidRDefault="00006F20">
            <w:pPr>
              <w:rPr>
                <w:sz w:val="18"/>
                <w:szCs w:val="18"/>
              </w:rPr>
            </w:pPr>
            <w:r w:rsidRPr="00406D28">
              <w:rPr>
                <w:sz w:val="18"/>
                <w:szCs w:val="18"/>
              </w:rPr>
              <w:t>Nerelevantní z hlediska transpozice</w:t>
            </w:r>
          </w:p>
        </w:tc>
        <w:tc>
          <w:tcPr>
            <w:tcW w:w="855" w:type="dxa"/>
            <w:tcBorders>
              <w:top w:val="single" w:sz="4" w:space="0" w:color="auto"/>
              <w:left w:val="single" w:sz="4" w:space="0" w:color="auto"/>
              <w:bottom w:val="nil"/>
              <w:right w:val="single" w:sz="4" w:space="0" w:color="auto"/>
            </w:tcBorders>
          </w:tcPr>
          <w:p w:rsidR="00A65F81" w:rsidRPr="00406D28" w:rsidRDefault="00A65F81">
            <w:pPr>
              <w:rPr>
                <w:sz w:val="18"/>
                <w:szCs w:val="18"/>
              </w:rPr>
            </w:pPr>
            <w:r w:rsidRPr="00406D28">
              <w:rPr>
                <w:sz w:val="18"/>
                <w:szCs w:val="18"/>
              </w:rPr>
              <w:t>NT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A65F81" w:rsidRPr="00406D28" w:rsidTr="00F303D0">
        <w:trPr>
          <w:trHeight w:val="2484"/>
        </w:trPr>
        <w:tc>
          <w:tcPr>
            <w:tcW w:w="1440" w:type="dxa"/>
            <w:tcBorders>
              <w:top w:val="single" w:sz="4" w:space="0" w:color="auto"/>
              <w:bottom w:val="nil"/>
              <w:right w:val="single" w:sz="4" w:space="0" w:color="auto"/>
            </w:tcBorders>
          </w:tcPr>
          <w:p w:rsidR="00A65F81" w:rsidRPr="00406D28" w:rsidRDefault="00A65F81" w:rsidP="00763C31">
            <w:pPr>
              <w:rPr>
                <w:sz w:val="18"/>
                <w:szCs w:val="18"/>
              </w:rPr>
            </w:pPr>
            <w:r w:rsidRPr="00406D28">
              <w:rPr>
                <w:sz w:val="18"/>
                <w:szCs w:val="18"/>
              </w:rPr>
              <w:t>Čl. 4 odst. 5 písm. b) bod i)</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pPr>
              <w:rPr>
                <w:sz w:val="18"/>
                <w:szCs w:val="18"/>
              </w:rPr>
            </w:pPr>
            <w:r w:rsidRPr="00406D28">
              <w:rPr>
                <w:sz w:val="18"/>
                <w:szCs w:val="18"/>
              </w:rPr>
              <w:t xml:space="preserve">b) odečíst nadměrné výpůjční náklady ve výši přesahující částku, kterou by si mohl odečíst podle odstavce 1. Tento vyšší limit </w:t>
            </w:r>
            <w:proofErr w:type="spellStart"/>
            <w:r w:rsidRPr="00406D28">
              <w:rPr>
                <w:sz w:val="18"/>
                <w:szCs w:val="18"/>
              </w:rPr>
              <w:t>odpočitatelnosti</w:t>
            </w:r>
            <w:proofErr w:type="spellEnd"/>
            <w:r w:rsidRPr="00406D28">
              <w:rPr>
                <w:sz w:val="18"/>
                <w:szCs w:val="18"/>
              </w:rPr>
              <w:t xml:space="preserve"> nadměrných výpůjčních nákladů se týká konsolidované skupiny pro účely účetního výkaznictví, jíž je daňový poplatník členem, a počítá se ve dvou krocích: </w:t>
            </w:r>
          </w:p>
          <w:p w:rsidR="00A65F81" w:rsidRPr="00406D28" w:rsidRDefault="00A65F81">
            <w:pPr>
              <w:rPr>
                <w:sz w:val="18"/>
                <w:szCs w:val="18"/>
              </w:rPr>
            </w:pPr>
            <w:r w:rsidRPr="00406D28">
              <w:rPr>
                <w:sz w:val="18"/>
                <w:szCs w:val="18"/>
              </w:rPr>
              <w:t xml:space="preserve">   i) zaprvé, stanoví se poměr skupiny tak, že se nadměrné výpůjční náklady skupiny vůči třetím stranám vydělí hodnotou EBITDA skupiny; a</w:t>
            </w:r>
          </w:p>
        </w:tc>
        <w:tc>
          <w:tcPr>
            <w:tcW w:w="1006" w:type="dxa"/>
            <w:tcBorders>
              <w:top w:val="single" w:sz="4" w:space="0" w:color="auto"/>
              <w:left w:val="single" w:sz="18" w:space="0" w:color="auto"/>
              <w:bottom w:val="nil"/>
              <w:right w:val="single" w:sz="4" w:space="0" w:color="auto"/>
            </w:tcBorders>
          </w:tcPr>
          <w:p w:rsidR="00A65F81" w:rsidRPr="00406D28" w:rsidRDefault="00A65F81">
            <w:pPr>
              <w:rPr>
                <w:sz w:val="18"/>
                <w:szCs w:val="18"/>
              </w:rPr>
            </w:pPr>
          </w:p>
        </w:tc>
        <w:tc>
          <w:tcPr>
            <w:tcW w:w="992" w:type="dxa"/>
            <w:tcBorders>
              <w:top w:val="single" w:sz="4" w:space="0" w:color="auto"/>
              <w:left w:val="single" w:sz="4" w:space="0" w:color="auto"/>
              <w:bottom w:val="nil"/>
              <w:right w:val="single" w:sz="4" w:space="0" w:color="auto"/>
            </w:tcBorders>
          </w:tcPr>
          <w:p w:rsidR="00A65F81" w:rsidRPr="00406D28" w:rsidRDefault="00A65F81">
            <w:pPr>
              <w:rPr>
                <w:sz w:val="18"/>
                <w:szCs w:val="18"/>
              </w:rPr>
            </w:pPr>
          </w:p>
        </w:tc>
        <w:tc>
          <w:tcPr>
            <w:tcW w:w="5488" w:type="dxa"/>
            <w:gridSpan w:val="5"/>
            <w:tcBorders>
              <w:top w:val="single" w:sz="4" w:space="0" w:color="auto"/>
              <w:left w:val="single" w:sz="4" w:space="0" w:color="auto"/>
              <w:bottom w:val="nil"/>
              <w:right w:val="single" w:sz="4" w:space="0" w:color="auto"/>
            </w:tcBorders>
          </w:tcPr>
          <w:p w:rsidR="00A65F81" w:rsidRPr="00406D28" w:rsidRDefault="00006F20">
            <w:pPr>
              <w:rPr>
                <w:sz w:val="18"/>
                <w:szCs w:val="18"/>
              </w:rPr>
            </w:pPr>
            <w:r w:rsidRPr="00406D28">
              <w:rPr>
                <w:sz w:val="18"/>
                <w:szCs w:val="18"/>
              </w:rPr>
              <w:t>Nerelevantní z hlediska transpozice</w:t>
            </w:r>
          </w:p>
        </w:tc>
        <w:tc>
          <w:tcPr>
            <w:tcW w:w="855" w:type="dxa"/>
            <w:tcBorders>
              <w:top w:val="single" w:sz="4" w:space="0" w:color="auto"/>
              <w:left w:val="single" w:sz="4" w:space="0" w:color="auto"/>
              <w:bottom w:val="nil"/>
              <w:right w:val="single" w:sz="4" w:space="0" w:color="auto"/>
            </w:tcBorders>
          </w:tcPr>
          <w:p w:rsidR="00A65F81" w:rsidRPr="00406D28" w:rsidRDefault="00A65F81">
            <w:pPr>
              <w:rPr>
                <w:sz w:val="18"/>
                <w:szCs w:val="18"/>
              </w:rPr>
            </w:pPr>
            <w:r w:rsidRPr="00406D28">
              <w:rPr>
                <w:sz w:val="18"/>
                <w:szCs w:val="18"/>
              </w:rPr>
              <w:t>NT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rsidP="00763C31">
            <w:pPr>
              <w:rPr>
                <w:sz w:val="18"/>
                <w:szCs w:val="18"/>
              </w:rPr>
            </w:pPr>
            <w:r w:rsidRPr="00406D28">
              <w:rPr>
                <w:sz w:val="18"/>
                <w:szCs w:val="18"/>
              </w:rPr>
              <w:t>Čl. 4 odst. 5 písm. b) bod ii)</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pPr>
              <w:rPr>
                <w:sz w:val="18"/>
                <w:szCs w:val="18"/>
              </w:rPr>
            </w:pPr>
            <w:r w:rsidRPr="00406D28">
              <w:rPr>
                <w:sz w:val="18"/>
                <w:szCs w:val="18"/>
              </w:rPr>
              <w:t>ii) zadruhé, poměr skupiny se vynásobí hodnotou EBITDA daňového poplatníka vypočtenou podle odstavce 2.</w:t>
            </w:r>
          </w:p>
        </w:tc>
        <w:tc>
          <w:tcPr>
            <w:tcW w:w="1006" w:type="dxa"/>
            <w:tcBorders>
              <w:top w:val="single" w:sz="4" w:space="0" w:color="auto"/>
              <w:left w:val="single" w:sz="18" w:space="0" w:color="auto"/>
              <w:bottom w:val="nil"/>
              <w:right w:val="single" w:sz="4" w:space="0" w:color="auto"/>
            </w:tcBorders>
          </w:tcPr>
          <w:p w:rsidR="00A65F81" w:rsidRPr="00406D28" w:rsidRDefault="00A65F81">
            <w:pPr>
              <w:rPr>
                <w:sz w:val="18"/>
                <w:szCs w:val="18"/>
              </w:rPr>
            </w:pPr>
          </w:p>
        </w:tc>
        <w:tc>
          <w:tcPr>
            <w:tcW w:w="992" w:type="dxa"/>
            <w:tcBorders>
              <w:top w:val="single" w:sz="4" w:space="0" w:color="auto"/>
              <w:left w:val="single" w:sz="4" w:space="0" w:color="auto"/>
              <w:bottom w:val="nil"/>
              <w:right w:val="single" w:sz="4" w:space="0" w:color="auto"/>
            </w:tcBorders>
          </w:tcPr>
          <w:p w:rsidR="00A65F81" w:rsidRPr="00406D28" w:rsidRDefault="00A65F81">
            <w:pPr>
              <w:rPr>
                <w:sz w:val="18"/>
                <w:szCs w:val="18"/>
              </w:rPr>
            </w:pPr>
          </w:p>
        </w:tc>
        <w:tc>
          <w:tcPr>
            <w:tcW w:w="5488" w:type="dxa"/>
            <w:gridSpan w:val="5"/>
            <w:tcBorders>
              <w:top w:val="single" w:sz="4" w:space="0" w:color="auto"/>
              <w:left w:val="single" w:sz="4" w:space="0" w:color="auto"/>
              <w:bottom w:val="nil"/>
              <w:right w:val="single" w:sz="4" w:space="0" w:color="auto"/>
            </w:tcBorders>
          </w:tcPr>
          <w:p w:rsidR="00A65F81" w:rsidRPr="00406D28" w:rsidRDefault="00006F20">
            <w:pPr>
              <w:rPr>
                <w:sz w:val="18"/>
                <w:szCs w:val="18"/>
              </w:rPr>
            </w:pPr>
            <w:r w:rsidRPr="00406D28">
              <w:rPr>
                <w:sz w:val="18"/>
                <w:szCs w:val="18"/>
              </w:rPr>
              <w:t>Nerelevantní z hlediska transpozice</w:t>
            </w:r>
          </w:p>
        </w:tc>
        <w:tc>
          <w:tcPr>
            <w:tcW w:w="855" w:type="dxa"/>
            <w:tcBorders>
              <w:top w:val="single" w:sz="4" w:space="0" w:color="auto"/>
              <w:left w:val="single" w:sz="4" w:space="0" w:color="auto"/>
              <w:bottom w:val="nil"/>
              <w:right w:val="single" w:sz="4" w:space="0" w:color="auto"/>
            </w:tcBorders>
          </w:tcPr>
          <w:p w:rsidR="00A65F81" w:rsidRPr="00406D28" w:rsidRDefault="00A65F81">
            <w:pPr>
              <w:rPr>
                <w:sz w:val="18"/>
                <w:szCs w:val="18"/>
              </w:rPr>
            </w:pPr>
            <w:r w:rsidRPr="00406D28">
              <w:rPr>
                <w:sz w:val="18"/>
                <w:szCs w:val="18"/>
              </w:rPr>
              <w:t>NT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rsidP="00763C31">
            <w:pPr>
              <w:rPr>
                <w:sz w:val="18"/>
                <w:szCs w:val="18"/>
              </w:rPr>
            </w:pPr>
            <w:r w:rsidRPr="00406D28">
              <w:rPr>
                <w:sz w:val="18"/>
                <w:szCs w:val="18"/>
              </w:rPr>
              <w:t>Čl. 4 odst. 6 písm. a)</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pPr>
              <w:rPr>
                <w:sz w:val="18"/>
                <w:szCs w:val="18"/>
              </w:rPr>
            </w:pPr>
            <w:r w:rsidRPr="00406D28">
              <w:rPr>
                <w:sz w:val="18"/>
                <w:szCs w:val="18"/>
              </w:rPr>
              <w:t xml:space="preserve">6. Členský stát daňového poplatníka může stanovit pravidla buď: </w:t>
            </w:r>
          </w:p>
          <w:p w:rsidR="00A65F81" w:rsidRPr="00406D28" w:rsidRDefault="00A65F81">
            <w:pPr>
              <w:rPr>
                <w:sz w:val="18"/>
                <w:szCs w:val="18"/>
              </w:rPr>
            </w:pPr>
            <w:r w:rsidRPr="00406D28">
              <w:rPr>
                <w:sz w:val="18"/>
                <w:szCs w:val="18"/>
              </w:rPr>
              <w:t>a) pro převedení nadměrných výpůjčních nákladů, které nelze odečíst podle odstavců 1 až 5 ve stávajícím zdaňovacím období, do dalších období bez časového omezení;</w:t>
            </w:r>
          </w:p>
        </w:tc>
        <w:tc>
          <w:tcPr>
            <w:tcW w:w="1006" w:type="dxa"/>
            <w:tcBorders>
              <w:top w:val="single" w:sz="4" w:space="0" w:color="auto"/>
              <w:left w:val="single" w:sz="18" w:space="0" w:color="auto"/>
              <w:bottom w:val="nil"/>
              <w:right w:val="single" w:sz="4" w:space="0" w:color="auto"/>
            </w:tcBorders>
          </w:tcPr>
          <w:p w:rsidR="00A65F81" w:rsidRPr="00406D28" w:rsidRDefault="00BA6ED5">
            <w:pPr>
              <w:rPr>
                <w:sz w:val="18"/>
                <w:szCs w:val="18"/>
              </w:rPr>
            </w:pPr>
            <w:r w:rsidRPr="00BA6ED5">
              <w:rPr>
                <w:sz w:val="18"/>
                <w:szCs w:val="18"/>
              </w:rPr>
              <w:t>8638</w:t>
            </w:r>
          </w:p>
        </w:tc>
        <w:tc>
          <w:tcPr>
            <w:tcW w:w="992" w:type="dxa"/>
            <w:tcBorders>
              <w:top w:val="single" w:sz="4" w:space="0" w:color="auto"/>
              <w:left w:val="single" w:sz="4" w:space="0" w:color="auto"/>
              <w:bottom w:val="nil"/>
              <w:right w:val="single" w:sz="4" w:space="0" w:color="auto"/>
            </w:tcBorders>
          </w:tcPr>
          <w:p w:rsidR="00A65F81" w:rsidRPr="00406D28" w:rsidRDefault="00A65F81">
            <w:pPr>
              <w:rPr>
                <w:sz w:val="18"/>
                <w:szCs w:val="18"/>
              </w:rPr>
            </w:pPr>
          </w:p>
        </w:tc>
        <w:tc>
          <w:tcPr>
            <w:tcW w:w="5488" w:type="dxa"/>
            <w:gridSpan w:val="5"/>
            <w:tcBorders>
              <w:top w:val="single" w:sz="4" w:space="0" w:color="auto"/>
              <w:left w:val="single" w:sz="4" w:space="0" w:color="auto"/>
              <w:bottom w:val="nil"/>
              <w:right w:val="single" w:sz="4" w:space="0" w:color="auto"/>
            </w:tcBorders>
          </w:tcPr>
          <w:p w:rsidR="00A65F81" w:rsidRPr="00406D28" w:rsidRDefault="00A65F81" w:rsidP="005A1684">
            <w:pPr>
              <w:pStyle w:val="Textodstavce"/>
              <w:numPr>
                <w:ilvl w:val="0"/>
                <w:numId w:val="0"/>
              </w:numPr>
              <w:tabs>
                <w:tab w:val="left" w:pos="289"/>
              </w:tabs>
              <w:rPr>
                <w:sz w:val="18"/>
                <w:szCs w:val="18"/>
              </w:rPr>
            </w:pPr>
          </w:p>
        </w:tc>
        <w:tc>
          <w:tcPr>
            <w:tcW w:w="855" w:type="dxa"/>
            <w:tcBorders>
              <w:top w:val="single" w:sz="4" w:space="0" w:color="auto"/>
              <w:left w:val="single" w:sz="4" w:space="0" w:color="auto"/>
              <w:bottom w:val="nil"/>
              <w:right w:val="single" w:sz="4" w:space="0" w:color="auto"/>
            </w:tcBorders>
          </w:tcPr>
          <w:p w:rsidR="00A65F81" w:rsidRPr="00406D28" w:rsidRDefault="005A1684" w:rsidP="005A1684">
            <w:pPr>
              <w:rPr>
                <w:sz w:val="18"/>
                <w:szCs w:val="18"/>
              </w:rPr>
            </w:pPr>
            <w:r>
              <w:rPr>
                <w:sz w:val="18"/>
                <w:szCs w:val="18"/>
              </w:rPr>
              <w:t>NT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pPr>
              <w:rPr>
                <w:sz w:val="18"/>
                <w:szCs w:val="18"/>
              </w:rPr>
            </w:pPr>
            <w:r w:rsidRPr="00406D28">
              <w:rPr>
                <w:sz w:val="18"/>
                <w:szCs w:val="18"/>
              </w:rPr>
              <w:t>Čl. 4 odst. 6 písm. b)</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pPr>
              <w:rPr>
                <w:sz w:val="18"/>
                <w:szCs w:val="18"/>
              </w:rPr>
            </w:pPr>
            <w:r w:rsidRPr="00406D28">
              <w:rPr>
                <w:sz w:val="18"/>
                <w:szCs w:val="18"/>
              </w:rPr>
              <w:t>b) pro převedení nadměrných výpůjčních nákladů, které nelze odečíst podle odstavců 1 až 5 ve stávajícím zdaňovacím období, do dalších období bez časového omezení a zpět o nejvýše tři roky; nebo</w:t>
            </w:r>
          </w:p>
        </w:tc>
        <w:tc>
          <w:tcPr>
            <w:tcW w:w="1006" w:type="dxa"/>
            <w:tcBorders>
              <w:top w:val="single" w:sz="4" w:space="0" w:color="auto"/>
              <w:left w:val="single" w:sz="18" w:space="0" w:color="auto"/>
              <w:bottom w:val="nil"/>
              <w:right w:val="single" w:sz="4" w:space="0" w:color="auto"/>
            </w:tcBorders>
          </w:tcPr>
          <w:p w:rsidR="00A65F81" w:rsidRPr="00406D28" w:rsidRDefault="00A65F81">
            <w:pPr>
              <w:rPr>
                <w:sz w:val="18"/>
                <w:szCs w:val="18"/>
              </w:rPr>
            </w:pPr>
          </w:p>
        </w:tc>
        <w:tc>
          <w:tcPr>
            <w:tcW w:w="992" w:type="dxa"/>
            <w:tcBorders>
              <w:top w:val="single" w:sz="4" w:space="0" w:color="auto"/>
              <w:left w:val="single" w:sz="4" w:space="0" w:color="auto"/>
              <w:bottom w:val="nil"/>
              <w:right w:val="single" w:sz="4" w:space="0" w:color="auto"/>
            </w:tcBorders>
          </w:tcPr>
          <w:p w:rsidR="00A65F81" w:rsidRPr="00406D28" w:rsidRDefault="00A65F81">
            <w:pPr>
              <w:rPr>
                <w:sz w:val="18"/>
                <w:szCs w:val="18"/>
              </w:rPr>
            </w:pPr>
          </w:p>
        </w:tc>
        <w:tc>
          <w:tcPr>
            <w:tcW w:w="5488" w:type="dxa"/>
            <w:gridSpan w:val="5"/>
            <w:tcBorders>
              <w:top w:val="single" w:sz="4" w:space="0" w:color="auto"/>
              <w:left w:val="single" w:sz="4" w:space="0" w:color="auto"/>
              <w:bottom w:val="nil"/>
              <w:right w:val="single" w:sz="4" w:space="0" w:color="auto"/>
            </w:tcBorders>
          </w:tcPr>
          <w:p w:rsidR="00A65F81" w:rsidRPr="00406D28" w:rsidRDefault="00006F20">
            <w:pPr>
              <w:rPr>
                <w:sz w:val="18"/>
                <w:szCs w:val="18"/>
              </w:rPr>
            </w:pPr>
            <w:r w:rsidRPr="00406D28">
              <w:rPr>
                <w:sz w:val="18"/>
                <w:szCs w:val="18"/>
              </w:rPr>
              <w:t>Nerelevantní z hlediska transpozice</w:t>
            </w:r>
          </w:p>
        </w:tc>
        <w:tc>
          <w:tcPr>
            <w:tcW w:w="855" w:type="dxa"/>
            <w:tcBorders>
              <w:top w:val="single" w:sz="4" w:space="0" w:color="auto"/>
              <w:left w:val="single" w:sz="4" w:space="0" w:color="auto"/>
              <w:bottom w:val="nil"/>
              <w:right w:val="single" w:sz="4" w:space="0" w:color="auto"/>
            </w:tcBorders>
          </w:tcPr>
          <w:p w:rsidR="00A65F81" w:rsidRPr="00406D28" w:rsidRDefault="00A65F81">
            <w:pPr>
              <w:rPr>
                <w:sz w:val="18"/>
                <w:szCs w:val="18"/>
              </w:rPr>
            </w:pPr>
            <w:r w:rsidRPr="00406D28">
              <w:rPr>
                <w:sz w:val="18"/>
                <w:szCs w:val="18"/>
              </w:rPr>
              <w:t>NT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rsidP="00F00443">
            <w:pPr>
              <w:rPr>
                <w:sz w:val="18"/>
                <w:szCs w:val="18"/>
              </w:rPr>
            </w:pPr>
            <w:r w:rsidRPr="00406D28">
              <w:rPr>
                <w:sz w:val="18"/>
                <w:szCs w:val="18"/>
              </w:rPr>
              <w:t>Čl. 4 odst. 6 písm. c)</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pPr>
              <w:rPr>
                <w:sz w:val="18"/>
                <w:szCs w:val="18"/>
              </w:rPr>
            </w:pPr>
            <w:r w:rsidRPr="00406D28">
              <w:rPr>
                <w:sz w:val="18"/>
                <w:szCs w:val="18"/>
              </w:rPr>
              <w:t>c) pro převedení nadměrných výpůjčních nákladů, které nelze odečíst podle odstavců 1 až 5 ve stávajícím zdaňovacím období, do dalších období bez časového omezení a pro převedení nevyužité úrokové kapacity do dalších nejvýše pěti let.</w:t>
            </w:r>
          </w:p>
        </w:tc>
        <w:tc>
          <w:tcPr>
            <w:tcW w:w="1006" w:type="dxa"/>
            <w:tcBorders>
              <w:top w:val="single" w:sz="4" w:space="0" w:color="auto"/>
              <w:left w:val="single" w:sz="18" w:space="0" w:color="auto"/>
              <w:bottom w:val="nil"/>
              <w:right w:val="single" w:sz="4" w:space="0" w:color="auto"/>
            </w:tcBorders>
          </w:tcPr>
          <w:p w:rsidR="00A65F81" w:rsidRPr="00406D28" w:rsidRDefault="00A65F81">
            <w:pPr>
              <w:rPr>
                <w:sz w:val="18"/>
                <w:szCs w:val="18"/>
              </w:rPr>
            </w:pPr>
          </w:p>
        </w:tc>
        <w:tc>
          <w:tcPr>
            <w:tcW w:w="992" w:type="dxa"/>
            <w:tcBorders>
              <w:top w:val="single" w:sz="4" w:space="0" w:color="auto"/>
              <w:left w:val="single" w:sz="4" w:space="0" w:color="auto"/>
              <w:bottom w:val="nil"/>
              <w:right w:val="single" w:sz="4" w:space="0" w:color="auto"/>
            </w:tcBorders>
          </w:tcPr>
          <w:p w:rsidR="00A65F81" w:rsidRPr="00406D28" w:rsidRDefault="00A65F81">
            <w:pPr>
              <w:rPr>
                <w:sz w:val="18"/>
                <w:szCs w:val="18"/>
              </w:rPr>
            </w:pPr>
          </w:p>
        </w:tc>
        <w:tc>
          <w:tcPr>
            <w:tcW w:w="5488" w:type="dxa"/>
            <w:gridSpan w:val="5"/>
            <w:tcBorders>
              <w:top w:val="single" w:sz="4" w:space="0" w:color="auto"/>
              <w:left w:val="single" w:sz="4" w:space="0" w:color="auto"/>
              <w:bottom w:val="nil"/>
              <w:right w:val="single" w:sz="4" w:space="0" w:color="auto"/>
            </w:tcBorders>
          </w:tcPr>
          <w:p w:rsidR="00A65F81" w:rsidRPr="00406D28" w:rsidRDefault="00006F20">
            <w:pPr>
              <w:rPr>
                <w:sz w:val="18"/>
                <w:szCs w:val="18"/>
              </w:rPr>
            </w:pPr>
            <w:r w:rsidRPr="00406D28">
              <w:rPr>
                <w:sz w:val="18"/>
                <w:szCs w:val="18"/>
              </w:rPr>
              <w:t>Nerelevantní z hlediska transpozice</w:t>
            </w:r>
          </w:p>
        </w:tc>
        <w:tc>
          <w:tcPr>
            <w:tcW w:w="855" w:type="dxa"/>
            <w:tcBorders>
              <w:top w:val="single" w:sz="4" w:space="0" w:color="auto"/>
              <w:left w:val="single" w:sz="4" w:space="0" w:color="auto"/>
              <w:bottom w:val="nil"/>
              <w:right w:val="single" w:sz="4" w:space="0" w:color="auto"/>
            </w:tcBorders>
          </w:tcPr>
          <w:p w:rsidR="00A65F81" w:rsidRPr="00406D28" w:rsidRDefault="00A65F81">
            <w:pPr>
              <w:rPr>
                <w:sz w:val="18"/>
                <w:szCs w:val="18"/>
              </w:rPr>
            </w:pPr>
            <w:r w:rsidRPr="00406D28">
              <w:rPr>
                <w:sz w:val="18"/>
                <w:szCs w:val="18"/>
              </w:rPr>
              <w:t>NT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pPr>
              <w:rPr>
                <w:sz w:val="18"/>
                <w:szCs w:val="18"/>
              </w:rPr>
            </w:pPr>
            <w:r w:rsidRPr="00406D28">
              <w:rPr>
                <w:sz w:val="18"/>
                <w:szCs w:val="18"/>
              </w:rPr>
              <w:t>Čl. 4 odst. 7</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pPr>
              <w:rPr>
                <w:sz w:val="18"/>
                <w:szCs w:val="18"/>
              </w:rPr>
            </w:pPr>
            <w:r w:rsidRPr="00406D28">
              <w:rPr>
                <w:sz w:val="18"/>
                <w:szCs w:val="18"/>
              </w:rPr>
              <w:t>7. Členské státy mohou z oblasti působnosti odstavců 1 až 6 vyjmout finanční podniky včetně těch, které jsou součástí konsolidované skupiny pro účely účetního výkaznictví.</w:t>
            </w:r>
          </w:p>
        </w:tc>
        <w:tc>
          <w:tcPr>
            <w:tcW w:w="1006" w:type="dxa"/>
            <w:tcBorders>
              <w:top w:val="single" w:sz="4" w:space="0" w:color="auto"/>
              <w:left w:val="single" w:sz="18" w:space="0" w:color="auto"/>
              <w:bottom w:val="nil"/>
              <w:right w:val="single" w:sz="4" w:space="0" w:color="auto"/>
            </w:tcBorders>
          </w:tcPr>
          <w:p w:rsidR="00A65F81" w:rsidRPr="00406D28" w:rsidRDefault="00BA6ED5">
            <w:pPr>
              <w:rPr>
                <w:sz w:val="18"/>
                <w:szCs w:val="18"/>
              </w:rPr>
            </w:pPr>
            <w:r w:rsidRPr="00BA6ED5">
              <w:rPr>
                <w:sz w:val="18"/>
                <w:szCs w:val="18"/>
              </w:rPr>
              <w:t>8638</w:t>
            </w:r>
          </w:p>
        </w:tc>
        <w:tc>
          <w:tcPr>
            <w:tcW w:w="992" w:type="dxa"/>
            <w:tcBorders>
              <w:top w:val="single" w:sz="4" w:space="0" w:color="auto"/>
              <w:left w:val="single" w:sz="4" w:space="0" w:color="auto"/>
              <w:bottom w:val="nil"/>
              <w:right w:val="single" w:sz="4" w:space="0" w:color="auto"/>
            </w:tcBorders>
          </w:tcPr>
          <w:p w:rsidR="00A65F81" w:rsidRPr="00406D28" w:rsidRDefault="00A65F81">
            <w:pPr>
              <w:rPr>
                <w:sz w:val="18"/>
                <w:szCs w:val="18"/>
              </w:rPr>
            </w:pPr>
          </w:p>
        </w:tc>
        <w:tc>
          <w:tcPr>
            <w:tcW w:w="5488" w:type="dxa"/>
            <w:gridSpan w:val="5"/>
            <w:tcBorders>
              <w:top w:val="single" w:sz="4" w:space="0" w:color="auto"/>
              <w:left w:val="single" w:sz="4" w:space="0" w:color="auto"/>
              <w:bottom w:val="nil"/>
              <w:right w:val="single" w:sz="4" w:space="0" w:color="auto"/>
            </w:tcBorders>
          </w:tcPr>
          <w:p w:rsidR="00A65F81" w:rsidRPr="00406D28" w:rsidRDefault="00A65F81" w:rsidP="00E80D4F">
            <w:pPr>
              <w:pStyle w:val="Textpsmene"/>
              <w:numPr>
                <w:ilvl w:val="0"/>
                <w:numId w:val="0"/>
              </w:numPr>
              <w:tabs>
                <w:tab w:val="left" w:pos="289"/>
              </w:tabs>
              <w:rPr>
                <w:sz w:val="18"/>
                <w:szCs w:val="18"/>
              </w:rPr>
            </w:pPr>
          </w:p>
        </w:tc>
        <w:tc>
          <w:tcPr>
            <w:tcW w:w="855" w:type="dxa"/>
            <w:tcBorders>
              <w:top w:val="single" w:sz="4" w:space="0" w:color="auto"/>
              <w:left w:val="single" w:sz="4" w:space="0" w:color="auto"/>
              <w:bottom w:val="nil"/>
              <w:right w:val="single" w:sz="4" w:space="0" w:color="auto"/>
            </w:tcBorders>
          </w:tcPr>
          <w:p w:rsidR="00A65F81" w:rsidRPr="00406D28" w:rsidRDefault="00E80D4F">
            <w:pPr>
              <w:rPr>
                <w:sz w:val="18"/>
                <w:szCs w:val="18"/>
              </w:rPr>
            </w:pPr>
            <w:r>
              <w:rPr>
                <w:sz w:val="18"/>
                <w:szCs w:val="18"/>
              </w:rPr>
              <w:t>N</w:t>
            </w:r>
            <w:r w:rsidR="00A65F81" w:rsidRPr="00406D28">
              <w:rPr>
                <w:sz w:val="18"/>
                <w:szCs w:val="18"/>
              </w:rPr>
              <w:t>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rsidP="00763C31">
            <w:pPr>
              <w:rPr>
                <w:sz w:val="18"/>
                <w:szCs w:val="18"/>
              </w:rPr>
            </w:pPr>
            <w:r w:rsidRPr="00406D28">
              <w:rPr>
                <w:sz w:val="18"/>
                <w:szCs w:val="18"/>
              </w:rPr>
              <w:t>Čl. 4 odst. 8</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pPr>
              <w:rPr>
                <w:sz w:val="18"/>
                <w:szCs w:val="18"/>
              </w:rPr>
            </w:pPr>
            <w:r w:rsidRPr="00406D28">
              <w:rPr>
                <w:sz w:val="18"/>
                <w:szCs w:val="18"/>
              </w:rPr>
              <w:t>8. Pro potřeby tohoto článku tvoří konsolidovanou skupinu pro účely účetního výkaznictví veškeré subjekty, které jsou plně zahrnuty v konsolidované účetní závěrce vypracované v souladu s mezinárodními standardy účetního výkaznictví nebo vnitrostátním systémem účetního výkaznictví některého členského státu. Daňovému poplatníku může být uděleno právo použít konsolidovanou účetní závěrku sestavenou podle jiných účetních standardů.</w:t>
            </w:r>
          </w:p>
        </w:tc>
        <w:tc>
          <w:tcPr>
            <w:tcW w:w="1006" w:type="dxa"/>
            <w:tcBorders>
              <w:top w:val="single" w:sz="4" w:space="0" w:color="auto"/>
              <w:left w:val="single" w:sz="18" w:space="0" w:color="auto"/>
              <w:bottom w:val="nil"/>
              <w:right w:val="single" w:sz="4" w:space="0" w:color="auto"/>
            </w:tcBorders>
          </w:tcPr>
          <w:p w:rsidR="00A65F81" w:rsidRPr="00406D28" w:rsidRDefault="00A65F81">
            <w:pPr>
              <w:rPr>
                <w:sz w:val="18"/>
                <w:szCs w:val="18"/>
              </w:rPr>
            </w:pPr>
          </w:p>
        </w:tc>
        <w:tc>
          <w:tcPr>
            <w:tcW w:w="992" w:type="dxa"/>
            <w:tcBorders>
              <w:top w:val="single" w:sz="4" w:space="0" w:color="auto"/>
              <w:left w:val="single" w:sz="4" w:space="0" w:color="auto"/>
              <w:bottom w:val="nil"/>
              <w:right w:val="single" w:sz="4" w:space="0" w:color="auto"/>
            </w:tcBorders>
          </w:tcPr>
          <w:p w:rsidR="00A65F81" w:rsidRPr="00406D28" w:rsidRDefault="00A65F81">
            <w:pPr>
              <w:rPr>
                <w:sz w:val="18"/>
                <w:szCs w:val="18"/>
              </w:rPr>
            </w:pPr>
          </w:p>
        </w:tc>
        <w:tc>
          <w:tcPr>
            <w:tcW w:w="5488" w:type="dxa"/>
            <w:gridSpan w:val="5"/>
            <w:tcBorders>
              <w:top w:val="single" w:sz="4" w:space="0" w:color="auto"/>
              <w:left w:val="single" w:sz="4" w:space="0" w:color="auto"/>
              <w:bottom w:val="nil"/>
              <w:right w:val="single" w:sz="4" w:space="0" w:color="auto"/>
            </w:tcBorders>
          </w:tcPr>
          <w:p w:rsidR="00A65F81" w:rsidRPr="00406D28" w:rsidRDefault="004421DE">
            <w:pPr>
              <w:rPr>
                <w:sz w:val="18"/>
                <w:szCs w:val="18"/>
              </w:rPr>
            </w:pPr>
            <w:r w:rsidRPr="00406D28">
              <w:rPr>
                <w:sz w:val="18"/>
                <w:szCs w:val="18"/>
              </w:rPr>
              <w:t>Nerelevantní z hlediska transpozice</w:t>
            </w:r>
          </w:p>
        </w:tc>
        <w:tc>
          <w:tcPr>
            <w:tcW w:w="855" w:type="dxa"/>
            <w:tcBorders>
              <w:top w:val="single" w:sz="4" w:space="0" w:color="auto"/>
              <w:left w:val="single" w:sz="4" w:space="0" w:color="auto"/>
              <w:bottom w:val="nil"/>
              <w:right w:val="single" w:sz="4" w:space="0" w:color="auto"/>
            </w:tcBorders>
          </w:tcPr>
          <w:p w:rsidR="00A65F81" w:rsidRPr="00406D28" w:rsidRDefault="00A65F81">
            <w:pPr>
              <w:rPr>
                <w:sz w:val="18"/>
                <w:szCs w:val="18"/>
              </w:rPr>
            </w:pPr>
            <w:r w:rsidRPr="00406D28">
              <w:rPr>
                <w:sz w:val="18"/>
                <w:szCs w:val="18"/>
              </w:rPr>
              <w:t>NT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rsidP="00FE3122">
            <w:pPr>
              <w:rPr>
                <w:sz w:val="18"/>
                <w:szCs w:val="18"/>
              </w:rPr>
            </w:pPr>
            <w:r w:rsidRPr="00406D28">
              <w:rPr>
                <w:sz w:val="18"/>
                <w:szCs w:val="18"/>
              </w:rPr>
              <w:t>Čl. 5 odst. 1 písm. a)</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pPr>
              <w:rPr>
                <w:sz w:val="18"/>
                <w:szCs w:val="18"/>
              </w:rPr>
            </w:pPr>
            <w:r w:rsidRPr="00406D28">
              <w:rPr>
                <w:sz w:val="18"/>
                <w:szCs w:val="18"/>
              </w:rPr>
              <w:t xml:space="preserve">1. Za kterékoli z následujících okolností podléhá daňový poplatník dani z částky rovnající se tržní hodnotě přesunutých aktiv v době jejich odchodu po odečtení jejich hodnoty pro daňové účely: </w:t>
            </w:r>
          </w:p>
          <w:p w:rsidR="00A65F81" w:rsidRPr="00406D28" w:rsidRDefault="00A65F81">
            <w:pPr>
              <w:rPr>
                <w:sz w:val="18"/>
                <w:szCs w:val="18"/>
              </w:rPr>
            </w:pPr>
            <w:r w:rsidRPr="00406D28">
              <w:rPr>
                <w:sz w:val="18"/>
                <w:szCs w:val="18"/>
              </w:rPr>
              <w:t>a) daňový poplatník přesouvá aktiva ze svého ústředí do své stálé provozovny v jiném členském státě nebo ve třetí zemi, pokud v důsledku tohoto přesunu přestává mít členský stát správního ústředí právo zdanit přesunutá aktiva;</w:t>
            </w:r>
          </w:p>
        </w:tc>
        <w:tc>
          <w:tcPr>
            <w:tcW w:w="1006" w:type="dxa"/>
            <w:tcBorders>
              <w:top w:val="single" w:sz="4" w:space="0" w:color="auto"/>
              <w:left w:val="single" w:sz="18" w:space="0" w:color="auto"/>
              <w:bottom w:val="nil"/>
              <w:right w:val="single" w:sz="4" w:space="0" w:color="auto"/>
            </w:tcBorders>
          </w:tcPr>
          <w:p w:rsidR="00A65F81" w:rsidRPr="00406D28" w:rsidRDefault="00BA6ED5">
            <w:pPr>
              <w:rPr>
                <w:sz w:val="18"/>
                <w:szCs w:val="18"/>
              </w:rPr>
            </w:pPr>
            <w:r w:rsidRPr="00BA6ED5">
              <w:rPr>
                <w:sz w:val="18"/>
                <w:szCs w:val="18"/>
              </w:rPr>
              <w:t>8638</w:t>
            </w:r>
          </w:p>
        </w:tc>
        <w:tc>
          <w:tcPr>
            <w:tcW w:w="992" w:type="dxa"/>
            <w:tcBorders>
              <w:top w:val="single" w:sz="4" w:space="0" w:color="auto"/>
              <w:left w:val="single" w:sz="4" w:space="0" w:color="auto"/>
              <w:bottom w:val="nil"/>
              <w:right w:val="single" w:sz="4" w:space="0" w:color="auto"/>
            </w:tcBorders>
          </w:tcPr>
          <w:p w:rsidR="004A4C1C" w:rsidRPr="00406D28" w:rsidRDefault="004A4C1C">
            <w:pPr>
              <w:rPr>
                <w:sz w:val="18"/>
                <w:szCs w:val="18"/>
              </w:rPr>
            </w:pPr>
          </w:p>
          <w:p w:rsidR="004A4C1C" w:rsidRPr="00406D28" w:rsidRDefault="004A4C1C">
            <w:pPr>
              <w:rPr>
                <w:sz w:val="18"/>
                <w:szCs w:val="18"/>
              </w:rPr>
            </w:pPr>
          </w:p>
          <w:p w:rsidR="004A4C1C" w:rsidRPr="00406D28" w:rsidRDefault="004A4C1C">
            <w:pPr>
              <w:rPr>
                <w:sz w:val="18"/>
                <w:szCs w:val="18"/>
              </w:rPr>
            </w:pPr>
          </w:p>
          <w:p w:rsidR="004A4C1C" w:rsidRPr="00406D28" w:rsidRDefault="004A4C1C">
            <w:pPr>
              <w:rPr>
                <w:sz w:val="18"/>
                <w:szCs w:val="18"/>
              </w:rPr>
            </w:pPr>
          </w:p>
          <w:p w:rsidR="00CB101E" w:rsidRPr="00406D28" w:rsidRDefault="00CB101E" w:rsidP="004A4C1C">
            <w:pPr>
              <w:rPr>
                <w:sz w:val="18"/>
                <w:szCs w:val="18"/>
              </w:rPr>
            </w:pPr>
          </w:p>
          <w:p w:rsidR="00A65F81" w:rsidRPr="00406D28" w:rsidRDefault="00A65F81" w:rsidP="004A4C1C">
            <w:pPr>
              <w:rPr>
                <w:sz w:val="18"/>
                <w:szCs w:val="18"/>
              </w:rPr>
            </w:pPr>
          </w:p>
        </w:tc>
        <w:tc>
          <w:tcPr>
            <w:tcW w:w="5488" w:type="dxa"/>
            <w:gridSpan w:val="5"/>
            <w:tcBorders>
              <w:top w:val="single" w:sz="4" w:space="0" w:color="auto"/>
              <w:left w:val="single" w:sz="4" w:space="0" w:color="auto"/>
              <w:bottom w:val="nil"/>
              <w:right w:val="single" w:sz="4" w:space="0" w:color="auto"/>
            </w:tcBorders>
          </w:tcPr>
          <w:p w:rsidR="00A65F81" w:rsidRPr="00406D28" w:rsidRDefault="00A65F81" w:rsidP="00E80D4F">
            <w:pPr>
              <w:pStyle w:val="Textpsmene"/>
              <w:numPr>
                <w:ilvl w:val="0"/>
                <w:numId w:val="0"/>
              </w:numPr>
              <w:tabs>
                <w:tab w:val="left" w:pos="244"/>
              </w:tabs>
              <w:rPr>
                <w:sz w:val="18"/>
                <w:szCs w:val="18"/>
              </w:rPr>
            </w:pPr>
          </w:p>
        </w:tc>
        <w:tc>
          <w:tcPr>
            <w:tcW w:w="855" w:type="dxa"/>
            <w:tcBorders>
              <w:top w:val="single" w:sz="4" w:space="0" w:color="auto"/>
              <w:left w:val="single" w:sz="4" w:space="0" w:color="auto"/>
              <w:bottom w:val="nil"/>
              <w:right w:val="single" w:sz="4" w:space="0" w:color="auto"/>
            </w:tcBorders>
          </w:tcPr>
          <w:p w:rsidR="00A65F81" w:rsidRPr="00406D28" w:rsidRDefault="00E80D4F">
            <w:pPr>
              <w:rPr>
                <w:sz w:val="18"/>
                <w:szCs w:val="18"/>
              </w:rPr>
            </w:pPr>
            <w:r>
              <w:rPr>
                <w:sz w:val="18"/>
                <w:szCs w:val="18"/>
              </w:rPr>
              <w:t>N</w:t>
            </w:r>
            <w:r w:rsidR="00A65F81" w:rsidRPr="00406D28">
              <w:rPr>
                <w:sz w:val="18"/>
                <w:szCs w:val="18"/>
              </w:rPr>
              <w:t>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rsidP="00FE3122">
            <w:pPr>
              <w:rPr>
                <w:sz w:val="18"/>
                <w:szCs w:val="18"/>
              </w:rPr>
            </w:pPr>
            <w:r w:rsidRPr="00406D28">
              <w:rPr>
                <w:sz w:val="18"/>
                <w:szCs w:val="18"/>
              </w:rPr>
              <w:t>Čl. 5 odst. 1 písm. b)</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pPr>
              <w:rPr>
                <w:sz w:val="18"/>
                <w:szCs w:val="18"/>
              </w:rPr>
            </w:pPr>
            <w:r w:rsidRPr="00406D28">
              <w:rPr>
                <w:sz w:val="18"/>
                <w:szCs w:val="18"/>
              </w:rPr>
              <w:t>b) daňový poplatník přesouvá aktiva ze své stálé provozovny v některém členském státě do svého ústředí nebo jiné stálé provozovny v jiném členském státě nebo ve třetí zemi, pokud v důsledku tohoto přesunu přestává mít členský stát stálé provozovny právo zdanit přesunutá aktiva;</w:t>
            </w:r>
          </w:p>
        </w:tc>
        <w:tc>
          <w:tcPr>
            <w:tcW w:w="1006" w:type="dxa"/>
            <w:tcBorders>
              <w:top w:val="single" w:sz="4" w:space="0" w:color="auto"/>
              <w:left w:val="single" w:sz="18" w:space="0" w:color="auto"/>
              <w:bottom w:val="nil"/>
              <w:right w:val="single" w:sz="4" w:space="0" w:color="auto"/>
            </w:tcBorders>
          </w:tcPr>
          <w:p w:rsidR="00A65F81" w:rsidRPr="00406D28" w:rsidRDefault="00BA6ED5">
            <w:pPr>
              <w:rPr>
                <w:sz w:val="18"/>
                <w:szCs w:val="18"/>
              </w:rPr>
            </w:pPr>
            <w:r w:rsidRPr="00BA6ED5">
              <w:rPr>
                <w:sz w:val="18"/>
                <w:szCs w:val="18"/>
              </w:rPr>
              <w:t>8638</w:t>
            </w:r>
          </w:p>
        </w:tc>
        <w:tc>
          <w:tcPr>
            <w:tcW w:w="992" w:type="dxa"/>
            <w:tcBorders>
              <w:top w:val="single" w:sz="4" w:space="0" w:color="auto"/>
              <w:left w:val="single" w:sz="4" w:space="0" w:color="auto"/>
              <w:bottom w:val="nil"/>
              <w:right w:val="single" w:sz="4" w:space="0" w:color="auto"/>
            </w:tcBorders>
          </w:tcPr>
          <w:p w:rsidR="00A65F81" w:rsidRPr="00406D28" w:rsidRDefault="00A65F81">
            <w:pPr>
              <w:rPr>
                <w:sz w:val="18"/>
                <w:szCs w:val="18"/>
              </w:rPr>
            </w:pPr>
          </w:p>
        </w:tc>
        <w:tc>
          <w:tcPr>
            <w:tcW w:w="5488" w:type="dxa"/>
            <w:gridSpan w:val="5"/>
            <w:tcBorders>
              <w:top w:val="single" w:sz="4" w:space="0" w:color="auto"/>
              <w:left w:val="single" w:sz="4" w:space="0" w:color="auto"/>
              <w:bottom w:val="nil"/>
              <w:right w:val="single" w:sz="4" w:space="0" w:color="auto"/>
            </w:tcBorders>
          </w:tcPr>
          <w:p w:rsidR="00A65F81" w:rsidRPr="00406D28" w:rsidRDefault="00A65F81" w:rsidP="00E80D4F">
            <w:pPr>
              <w:pStyle w:val="Textpsmene"/>
              <w:numPr>
                <w:ilvl w:val="0"/>
                <w:numId w:val="0"/>
              </w:numPr>
              <w:tabs>
                <w:tab w:val="left" w:pos="268"/>
              </w:tabs>
              <w:rPr>
                <w:sz w:val="18"/>
                <w:szCs w:val="18"/>
              </w:rPr>
            </w:pPr>
          </w:p>
        </w:tc>
        <w:tc>
          <w:tcPr>
            <w:tcW w:w="855" w:type="dxa"/>
            <w:tcBorders>
              <w:top w:val="single" w:sz="4" w:space="0" w:color="auto"/>
              <w:left w:val="single" w:sz="4" w:space="0" w:color="auto"/>
              <w:bottom w:val="nil"/>
              <w:right w:val="single" w:sz="4" w:space="0" w:color="auto"/>
            </w:tcBorders>
          </w:tcPr>
          <w:p w:rsidR="00A65F81" w:rsidRPr="00406D28" w:rsidRDefault="00E80D4F">
            <w:pPr>
              <w:rPr>
                <w:sz w:val="18"/>
                <w:szCs w:val="18"/>
              </w:rPr>
            </w:pPr>
            <w:r>
              <w:rPr>
                <w:sz w:val="18"/>
                <w:szCs w:val="18"/>
              </w:rPr>
              <w:t>N</w:t>
            </w:r>
            <w:r w:rsidR="00A65F81" w:rsidRPr="00406D28">
              <w:rPr>
                <w:sz w:val="18"/>
                <w:szCs w:val="18"/>
              </w:rPr>
              <w:t>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rsidP="00FE3122">
            <w:pPr>
              <w:rPr>
                <w:sz w:val="18"/>
                <w:szCs w:val="18"/>
              </w:rPr>
            </w:pPr>
            <w:r w:rsidRPr="00406D28">
              <w:rPr>
                <w:sz w:val="18"/>
                <w:szCs w:val="18"/>
              </w:rPr>
              <w:t>Čl. 5 odst. 1 písm. c)</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pPr>
              <w:rPr>
                <w:sz w:val="18"/>
                <w:szCs w:val="18"/>
              </w:rPr>
            </w:pPr>
            <w:r w:rsidRPr="00406D28">
              <w:rPr>
                <w:sz w:val="18"/>
                <w:szCs w:val="18"/>
              </w:rPr>
              <w:t>c) daňový poplatník přesouvá své daňové rezidentství do jiného členského státu nebo do třetí země, s výjimkou aktiv, která zůstávají fakticky spojena se stálou provozovnou v prvním členském státě;</w:t>
            </w:r>
          </w:p>
        </w:tc>
        <w:tc>
          <w:tcPr>
            <w:tcW w:w="1006" w:type="dxa"/>
            <w:tcBorders>
              <w:top w:val="single" w:sz="4" w:space="0" w:color="auto"/>
              <w:left w:val="single" w:sz="18" w:space="0" w:color="auto"/>
              <w:bottom w:val="nil"/>
              <w:right w:val="single" w:sz="4" w:space="0" w:color="auto"/>
            </w:tcBorders>
          </w:tcPr>
          <w:p w:rsidR="00A65F81" w:rsidRPr="00406D28" w:rsidRDefault="00BA6ED5">
            <w:pPr>
              <w:rPr>
                <w:sz w:val="18"/>
                <w:szCs w:val="18"/>
              </w:rPr>
            </w:pPr>
            <w:r w:rsidRPr="00BA6ED5">
              <w:rPr>
                <w:sz w:val="18"/>
                <w:szCs w:val="18"/>
              </w:rPr>
              <w:t>8638</w:t>
            </w:r>
          </w:p>
        </w:tc>
        <w:tc>
          <w:tcPr>
            <w:tcW w:w="992" w:type="dxa"/>
            <w:tcBorders>
              <w:top w:val="single" w:sz="4" w:space="0" w:color="auto"/>
              <w:left w:val="single" w:sz="4" w:space="0" w:color="auto"/>
              <w:bottom w:val="nil"/>
              <w:right w:val="single" w:sz="4" w:space="0" w:color="auto"/>
            </w:tcBorders>
          </w:tcPr>
          <w:p w:rsidR="00A65F81" w:rsidRPr="00406D28" w:rsidRDefault="00A65F81">
            <w:pPr>
              <w:rPr>
                <w:sz w:val="18"/>
                <w:szCs w:val="18"/>
              </w:rPr>
            </w:pPr>
          </w:p>
        </w:tc>
        <w:tc>
          <w:tcPr>
            <w:tcW w:w="5488" w:type="dxa"/>
            <w:gridSpan w:val="5"/>
            <w:tcBorders>
              <w:top w:val="single" w:sz="4" w:space="0" w:color="auto"/>
              <w:left w:val="single" w:sz="4" w:space="0" w:color="auto"/>
              <w:bottom w:val="nil"/>
              <w:right w:val="single" w:sz="4" w:space="0" w:color="auto"/>
            </w:tcBorders>
          </w:tcPr>
          <w:p w:rsidR="00A65F81" w:rsidRPr="00406D28" w:rsidRDefault="00A65F81" w:rsidP="00E80D4F">
            <w:pPr>
              <w:pStyle w:val="Textpsmene"/>
              <w:numPr>
                <w:ilvl w:val="0"/>
                <w:numId w:val="0"/>
              </w:numPr>
              <w:tabs>
                <w:tab w:val="left" w:pos="289"/>
              </w:tabs>
              <w:rPr>
                <w:sz w:val="18"/>
                <w:szCs w:val="18"/>
              </w:rPr>
            </w:pPr>
          </w:p>
        </w:tc>
        <w:tc>
          <w:tcPr>
            <w:tcW w:w="855" w:type="dxa"/>
            <w:tcBorders>
              <w:top w:val="single" w:sz="4" w:space="0" w:color="auto"/>
              <w:left w:val="single" w:sz="4" w:space="0" w:color="auto"/>
              <w:bottom w:val="nil"/>
              <w:right w:val="single" w:sz="4" w:space="0" w:color="auto"/>
            </w:tcBorders>
          </w:tcPr>
          <w:p w:rsidR="00A65F81" w:rsidRPr="00406D28" w:rsidRDefault="00E80D4F">
            <w:pPr>
              <w:rPr>
                <w:sz w:val="18"/>
                <w:szCs w:val="18"/>
              </w:rPr>
            </w:pPr>
            <w:r>
              <w:rPr>
                <w:sz w:val="18"/>
                <w:szCs w:val="18"/>
              </w:rPr>
              <w:t>N</w:t>
            </w:r>
            <w:r w:rsidR="00A65F81" w:rsidRPr="00406D28">
              <w:rPr>
                <w:sz w:val="18"/>
                <w:szCs w:val="18"/>
              </w:rPr>
              <w:t>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rsidP="00FE3122">
            <w:pPr>
              <w:rPr>
                <w:sz w:val="18"/>
                <w:szCs w:val="18"/>
              </w:rPr>
            </w:pPr>
            <w:r w:rsidRPr="00406D28">
              <w:rPr>
                <w:sz w:val="18"/>
                <w:szCs w:val="18"/>
              </w:rPr>
              <w:t>Čl. 5 odst. 1 písm. d)</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pPr>
              <w:rPr>
                <w:sz w:val="18"/>
                <w:szCs w:val="18"/>
              </w:rPr>
            </w:pPr>
            <w:r w:rsidRPr="00406D28">
              <w:rPr>
                <w:sz w:val="18"/>
                <w:szCs w:val="18"/>
              </w:rPr>
              <w:t>d) daňový poplatník přesouvá obchodní činnost vykonávanou stálou provozovnou z jednoho členského státu do jiného členského státu nebo do třetí země, pokud v důsledku tohoto přesunu přestává mít členský stát stálé provozovny právo zdanit přesunutá aktiva.</w:t>
            </w:r>
          </w:p>
        </w:tc>
        <w:tc>
          <w:tcPr>
            <w:tcW w:w="1006" w:type="dxa"/>
            <w:tcBorders>
              <w:top w:val="single" w:sz="4" w:space="0" w:color="auto"/>
              <w:left w:val="single" w:sz="18" w:space="0" w:color="auto"/>
              <w:bottom w:val="nil"/>
              <w:right w:val="single" w:sz="4" w:space="0" w:color="auto"/>
            </w:tcBorders>
          </w:tcPr>
          <w:p w:rsidR="00A65F81" w:rsidRPr="00406D28" w:rsidRDefault="00BA6ED5">
            <w:pPr>
              <w:rPr>
                <w:sz w:val="18"/>
                <w:szCs w:val="18"/>
              </w:rPr>
            </w:pPr>
            <w:r w:rsidRPr="00BA6ED5">
              <w:rPr>
                <w:sz w:val="18"/>
                <w:szCs w:val="18"/>
              </w:rPr>
              <w:t>8638</w:t>
            </w:r>
          </w:p>
        </w:tc>
        <w:tc>
          <w:tcPr>
            <w:tcW w:w="992" w:type="dxa"/>
            <w:tcBorders>
              <w:top w:val="single" w:sz="4" w:space="0" w:color="auto"/>
              <w:left w:val="single" w:sz="4" w:space="0" w:color="auto"/>
              <w:bottom w:val="nil"/>
              <w:right w:val="single" w:sz="4" w:space="0" w:color="auto"/>
            </w:tcBorders>
          </w:tcPr>
          <w:p w:rsidR="00A65F81" w:rsidRPr="00406D28" w:rsidRDefault="00A65F81">
            <w:pPr>
              <w:rPr>
                <w:sz w:val="18"/>
                <w:szCs w:val="18"/>
              </w:rPr>
            </w:pPr>
          </w:p>
        </w:tc>
        <w:tc>
          <w:tcPr>
            <w:tcW w:w="5488" w:type="dxa"/>
            <w:gridSpan w:val="5"/>
            <w:tcBorders>
              <w:top w:val="single" w:sz="4" w:space="0" w:color="auto"/>
              <w:left w:val="single" w:sz="4" w:space="0" w:color="auto"/>
              <w:bottom w:val="nil"/>
              <w:right w:val="single" w:sz="4" w:space="0" w:color="auto"/>
            </w:tcBorders>
          </w:tcPr>
          <w:p w:rsidR="00A65F81" w:rsidRPr="00406D28" w:rsidRDefault="00A65F81" w:rsidP="006D4849">
            <w:pPr>
              <w:pStyle w:val="Textpsmene"/>
              <w:numPr>
                <w:ilvl w:val="0"/>
                <w:numId w:val="0"/>
              </w:numPr>
              <w:rPr>
                <w:sz w:val="18"/>
                <w:szCs w:val="18"/>
              </w:rPr>
            </w:pPr>
          </w:p>
        </w:tc>
        <w:tc>
          <w:tcPr>
            <w:tcW w:w="855" w:type="dxa"/>
            <w:tcBorders>
              <w:top w:val="single" w:sz="4" w:space="0" w:color="auto"/>
              <w:left w:val="single" w:sz="4" w:space="0" w:color="auto"/>
              <w:bottom w:val="nil"/>
              <w:right w:val="single" w:sz="4" w:space="0" w:color="auto"/>
            </w:tcBorders>
          </w:tcPr>
          <w:p w:rsidR="00A65F81" w:rsidRPr="00406D28" w:rsidRDefault="00E80D4F">
            <w:pPr>
              <w:rPr>
                <w:sz w:val="18"/>
                <w:szCs w:val="18"/>
              </w:rPr>
            </w:pPr>
            <w:r>
              <w:rPr>
                <w:sz w:val="18"/>
                <w:szCs w:val="18"/>
              </w:rPr>
              <w:t>N</w:t>
            </w:r>
            <w:r w:rsidR="00A65F81" w:rsidRPr="00406D28">
              <w:rPr>
                <w:sz w:val="18"/>
                <w:szCs w:val="18"/>
              </w:rPr>
              <w:t>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rsidP="00FE3122">
            <w:pPr>
              <w:rPr>
                <w:sz w:val="18"/>
                <w:szCs w:val="18"/>
              </w:rPr>
            </w:pPr>
            <w:r w:rsidRPr="00406D28">
              <w:rPr>
                <w:sz w:val="18"/>
                <w:szCs w:val="18"/>
              </w:rPr>
              <w:t>Čl. 5 odst. 2 písm. a)</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pPr>
              <w:rPr>
                <w:sz w:val="18"/>
                <w:szCs w:val="18"/>
              </w:rPr>
            </w:pPr>
            <w:r w:rsidRPr="00406D28">
              <w:rPr>
                <w:sz w:val="18"/>
                <w:szCs w:val="18"/>
              </w:rPr>
              <w:t xml:space="preserve">2. Daňový poplatník má právo odložit platbu daně při odchodu podle odstavce 1 tak, že ji uhradí ve splátkách během pěti let v kterémkoli z těchto případů: </w:t>
            </w:r>
          </w:p>
          <w:p w:rsidR="00A65F81" w:rsidRPr="00406D28" w:rsidRDefault="00A65F81">
            <w:pPr>
              <w:rPr>
                <w:sz w:val="18"/>
                <w:szCs w:val="18"/>
              </w:rPr>
            </w:pPr>
            <w:r w:rsidRPr="00406D28">
              <w:rPr>
                <w:sz w:val="18"/>
                <w:szCs w:val="18"/>
              </w:rPr>
              <w:t>a) daňový poplatník přesouvá aktiva ze svého ústředí do své stálé provozovny v jiném členském státě nebo ve třetí zemi, která je smluvní stranou Dohody o Evropském hospodářském prostoru (dále jen „Dohoda o EHP“);</w:t>
            </w:r>
          </w:p>
        </w:tc>
        <w:tc>
          <w:tcPr>
            <w:tcW w:w="1006" w:type="dxa"/>
            <w:tcBorders>
              <w:top w:val="single" w:sz="4" w:space="0" w:color="auto"/>
              <w:left w:val="single" w:sz="18" w:space="0" w:color="auto"/>
              <w:bottom w:val="nil"/>
              <w:right w:val="single" w:sz="4" w:space="0" w:color="auto"/>
            </w:tcBorders>
          </w:tcPr>
          <w:p w:rsidR="00A65F81" w:rsidRPr="00406D28" w:rsidRDefault="00BA6ED5">
            <w:pPr>
              <w:rPr>
                <w:sz w:val="18"/>
                <w:szCs w:val="18"/>
              </w:rPr>
            </w:pPr>
            <w:r w:rsidRPr="00BA6ED5">
              <w:rPr>
                <w:sz w:val="18"/>
                <w:szCs w:val="18"/>
              </w:rPr>
              <w:t>8638</w:t>
            </w:r>
          </w:p>
        </w:tc>
        <w:tc>
          <w:tcPr>
            <w:tcW w:w="992" w:type="dxa"/>
            <w:tcBorders>
              <w:top w:val="single" w:sz="4" w:space="0" w:color="auto"/>
              <w:left w:val="single" w:sz="4" w:space="0" w:color="auto"/>
              <w:bottom w:val="nil"/>
              <w:right w:val="single" w:sz="4" w:space="0" w:color="auto"/>
            </w:tcBorders>
          </w:tcPr>
          <w:p w:rsidR="00A65F81" w:rsidRPr="00406D28" w:rsidRDefault="00A65F81">
            <w:pPr>
              <w:rPr>
                <w:sz w:val="18"/>
                <w:szCs w:val="18"/>
              </w:rPr>
            </w:pPr>
          </w:p>
        </w:tc>
        <w:tc>
          <w:tcPr>
            <w:tcW w:w="5488" w:type="dxa"/>
            <w:gridSpan w:val="5"/>
            <w:tcBorders>
              <w:top w:val="single" w:sz="4" w:space="0" w:color="auto"/>
              <w:left w:val="single" w:sz="4" w:space="0" w:color="auto"/>
              <w:bottom w:val="nil"/>
              <w:right w:val="single" w:sz="4" w:space="0" w:color="auto"/>
            </w:tcBorders>
          </w:tcPr>
          <w:p w:rsidR="00A65F81" w:rsidRPr="00406D28" w:rsidRDefault="00A65F81" w:rsidP="00E80D4F">
            <w:pPr>
              <w:pStyle w:val="Textodstavce"/>
              <w:numPr>
                <w:ilvl w:val="0"/>
                <w:numId w:val="0"/>
              </w:numPr>
              <w:rPr>
                <w:sz w:val="18"/>
                <w:szCs w:val="18"/>
              </w:rPr>
            </w:pPr>
          </w:p>
        </w:tc>
        <w:tc>
          <w:tcPr>
            <w:tcW w:w="855" w:type="dxa"/>
            <w:tcBorders>
              <w:top w:val="single" w:sz="4" w:space="0" w:color="auto"/>
              <w:left w:val="single" w:sz="4" w:space="0" w:color="auto"/>
              <w:bottom w:val="nil"/>
              <w:right w:val="single" w:sz="4" w:space="0" w:color="auto"/>
            </w:tcBorders>
          </w:tcPr>
          <w:p w:rsidR="00A65F81" w:rsidRPr="00406D28" w:rsidRDefault="00E80D4F">
            <w:pPr>
              <w:rPr>
                <w:sz w:val="18"/>
                <w:szCs w:val="18"/>
              </w:rPr>
            </w:pPr>
            <w:r>
              <w:rPr>
                <w:sz w:val="18"/>
                <w:szCs w:val="18"/>
              </w:rPr>
              <w:t>N</w:t>
            </w:r>
            <w:r w:rsidR="00A65F81" w:rsidRPr="00406D28">
              <w:rPr>
                <w:sz w:val="18"/>
                <w:szCs w:val="18"/>
              </w:rPr>
              <w:t>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pPr>
              <w:rPr>
                <w:sz w:val="18"/>
                <w:szCs w:val="18"/>
              </w:rPr>
            </w:pPr>
            <w:r w:rsidRPr="00406D28">
              <w:rPr>
                <w:sz w:val="18"/>
                <w:szCs w:val="18"/>
              </w:rPr>
              <w:t>Čl. 5 odst. 2 písm. b)</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pPr>
              <w:rPr>
                <w:sz w:val="18"/>
                <w:szCs w:val="18"/>
              </w:rPr>
            </w:pPr>
            <w:r w:rsidRPr="00406D28">
              <w:rPr>
                <w:sz w:val="18"/>
                <w:szCs w:val="18"/>
              </w:rPr>
              <w:t>b) daňový poplatník přesouvá aktiva ze své stálé provozovny v členském státě do svého ústředí nebo jiné stálé provozovny v jiném členském státě nebo ve třetí zemi, která je smluvní stranou Dohody o EHP;</w:t>
            </w:r>
          </w:p>
        </w:tc>
        <w:tc>
          <w:tcPr>
            <w:tcW w:w="1006" w:type="dxa"/>
            <w:tcBorders>
              <w:top w:val="single" w:sz="4" w:space="0" w:color="auto"/>
              <w:left w:val="single" w:sz="18" w:space="0" w:color="auto"/>
              <w:bottom w:val="nil"/>
              <w:right w:val="single" w:sz="4" w:space="0" w:color="auto"/>
            </w:tcBorders>
          </w:tcPr>
          <w:p w:rsidR="00A65F81" w:rsidRPr="00406D28" w:rsidRDefault="00BA6ED5">
            <w:pPr>
              <w:rPr>
                <w:sz w:val="18"/>
                <w:szCs w:val="18"/>
              </w:rPr>
            </w:pPr>
            <w:r w:rsidRPr="00BA6ED5">
              <w:rPr>
                <w:sz w:val="18"/>
                <w:szCs w:val="18"/>
              </w:rPr>
              <w:t>8638</w:t>
            </w:r>
          </w:p>
        </w:tc>
        <w:tc>
          <w:tcPr>
            <w:tcW w:w="992" w:type="dxa"/>
            <w:tcBorders>
              <w:top w:val="single" w:sz="4" w:space="0" w:color="auto"/>
              <w:left w:val="single" w:sz="4" w:space="0" w:color="auto"/>
              <w:bottom w:val="nil"/>
              <w:right w:val="single" w:sz="4" w:space="0" w:color="auto"/>
            </w:tcBorders>
          </w:tcPr>
          <w:p w:rsidR="00A65F81" w:rsidRPr="00406D28" w:rsidRDefault="00A65F81">
            <w:pPr>
              <w:rPr>
                <w:sz w:val="18"/>
                <w:szCs w:val="18"/>
              </w:rPr>
            </w:pPr>
          </w:p>
        </w:tc>
        <w:tc>
          <w:tcPr>
            <w:tcW w:w="5488" w:type="dxa"/>
            <w:gridSpan w:val="5"/>
            <w:tcBorders>
              <w:top w:val="single" w:sz="4" w:space="0" w:color="auto"/>
              <w:left w:val="single" w:sz="4" w:space="0" w:color="auto"/>
              <w:bottom w:val="nil"/>
              <w:right w:val="single" w:sz="4" w:space="0" w:color="auto"/>
            </w:tcBorders>
          </w:tcPr>
          <w:p w:rsidR="00A65F81" w:rsidRPr="00406D28" w:rsidRDefault="00A65F81" w:rsidP="00F303D0">
            <w:pPr>
              <w:pStyle w:val="Textodstavce"/>
              <w:numPr>
                <w:ilvl w:val="0"/>
                <w:numId w:val="0"/>
              </w:numPr>
              <w:rPr>
                <w:sz w:val="18"/>
                <w:szCs w:val="18"/>
              </w:rPr>
            </w:pPr>
          </w:p>
        </w:tc>
        <w:tc>
          <w:tcPr>
            <w:tcW w:w="855" w:type="dxa"/>
            <w:tcBorders>
              <w:top w:val="single" w:sz="4" w:space="0" w:color="auto"/>
              <w:left w:val="single" w:sz="4" w:space="0" w:color="auto"/>
              <w:bottom w:val="nil"/>
              <w:right w:val="single" w:sz="4" w:space="0" w:color="auto"/>
            </w:tcBorders>
          </w:tcPr>
          <w:p w:rsidR="00A65F81" w:rsidRPr="00406D28" w:rsidRDefault="00F303D0">
            <w:pPr>
              <w:rPr>
                <w:sz w:val="18"/>
                <w:szCs w:val="18"/>
              </w:rPr>
            </w:pPr>
            <w:r>
              <w:rPr>
                <w:sz w:val="18"/>
                <w:szCs w:val="18"/>
              </w:rPr>
              <w:t>N</w:t>
            </w:r>
            <w:r w:rsidR="00A65F81" w:rsidRPr="00406D28">
              <w:rPr>
                <w:sz w:val="18"/>
                <w:szCs w:val="18"/>
              </w:rPr>
              <w:t>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rsidP="00FE3122">
            <w:pPr>
              <w:rPr>
                <w:sz w:val="18"/>
                <w:szCs w:val="18"/>
              </w:rPr>
            </w:pPr>
            <w:r w:rsidRPr="00406D28">
              <w:rPr>
                <w:sz w:val="18"/>
                <w:szCs w:val="18"/>
              </w:rPr>
              <w:t>Čl. 5 odst. 2 písm. c)</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pPr>
              <w:rPr>
                <w:sz w:val="18"/>
                <w:szCs w:val="18"/>
              </w:rPr>
            </w:pPr>
            <w:r w:rsidRPr="00406D28">
              <w:rPr>
                <w:sz w:val="18"/>
                <w:szCs w:val="18"/>
              </w:rPr>
              <w:t>c) daňový poplatník přesouvá své daňové rezidentství do jiného členského státu nebo do třetí země, která je smluvní stranou Dohody o EHP;</w:t>
            </w:r>
          </w:p>
        </w:tc>
        <w:tc>
          <w:tcPr>
            <w:tcW w:w="1006" w:type="dxa"/>
            <w:tcBorders>
              <w:top w:val="single" w:sz="4" w:space="0" w:color="auto"/>
              <w:left w:val="single" w:sz="18" w:space="0" w:color="auto"/>
              <w:bottom w:val="nil"/>
              <w:right w:val="single" w:sz="4" w:space="0" w:color="auto"/>
            </w:tcBorders>
          </w:tcPr>
          <w:p w:rsidR="00A65F81" w:rsidRPr="00406D28" w:rsidRDefault="00BA6ED5">
            <w:pPr>
              <w:rPr>
                <w:sz w:val="18"/>
                <w:szCs w:val="18"/>
              </w:rPr>
            </w:pPr>
            <w:r w:rsidRPr="00BA6ED5">
              <w:rPr>
                <w:sz w:val="18"/>
                <w:szCs w:val="18"/>
              </w:rPr>
              <w:t>8638</w:t>
            </w:r>
          </w:p>
        </w:tc>
        <w:tc>
          <w:tcPr>
            <w:tcW w:w="992" w:type="dxa"/>
            <w:tcBorders>
              <w:top w:val="single" w:sz="4" w:space="0" w:color="auto"/>
              <w:left w:val="single" w:sz="4" w:space="0" w:color="auto"/>
              <w:bottom w:val="nil"/>
              <w:right w:val="single" w:sz="4" w:space="0" w:color="auto"/>
            </w:tcBorders>
          </w:tcPr>
          <w:p w:rsidR="00A65F81" w:rsidRPr="00406D28" w:rsidRDefault="00A65F81">
            <w:pPr>
              <w:rPr>
                <w:sz w:val="18"/>
                <w:szCs w:val="18"/>
              </w:rPr>
            </w:pPr>
          </w:p>
        </w:tc>
        <w:tc>
          <w:tcPr>
            <w:tcW w:w="5488" w:type="dxa"/>
            <w:gridSpan w:val="5"/>
            <w:tcBorders>
              <w:top w:val="single" w:sz="4" w:space="0" w:color="auto"/>
              <w:left w:val="single" w:sz="4" w:space="0" w:color="auto"/>
              <w:bottom w:val="nil"/>
              <w:right w:val="single" w:sz="4" w:space="0" w:color="auto"/>
            </w:tcBorders>
          </w:tcPr>
          <w:p w:rsidR="00A65F81" w:rsidRPr="00406D28" w:rsidRDefault="00A65F81" w:rsidP="00F303D0">
            <w:pPr>
              <w:pStyle w:val="Textodstavce"/>
              <w:numPr>
                <w:ilvl w:val="0"/>
                <w:numId w:val="0"/>
              </w:numPr>
              <w:rPr>
                <w:sz w:val="18"/>
                <w:szCs w:val="18"/>
              </w:rPr>
            </w:pPr>
          </w:p>
        </w:tc>
        <w:tc>
          <w:tcPr>
            <w:tcW w:w="855" w:type="dxa"/>
            <w:tcBorders>
              <w:top w:val="single" w:sz="4" w:space="0" w:color="auto"/>
              <w:left w:val="single" w:sz="4" w:space="0" w:color="auto"/>
              <w:bottom w:val="nil"/>
              <w:right w:val="single" w:sz="4" w:space="0" w:color="auto"/>
            </w:tcBorders>
          </w:tcPr>
          <w:p w:rsidR="00A65F81" w:rsidRPr="00406D28" w:rsidRDefault="00F303D0">
            <w:pPr>
              <w:rPr>
                <w:sz w:val="18"/>
                <w:szCs w:val="18"/>
              </w:rPr>
            </w:pPr>
            <w:r>
              <w:rPr>
                <w:sz w:val="18"/>
                <w:szCs w:val="18"/>
              </w:rPr>
              <w:t>N</w:t>
            </w:r>
            <w:r w:rsidR="00A65F81" w:rsidRPr="00406D28">
              <w:rPr>
                <w:sz w:val="18"/>
                <w:szCs w:val="18"/>
              </w:rPr>
              <w:t>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A65F81" w:rsidRPr="00406D28" w:rsidTr="00F303D0">
        <w:tc>
          <w:tcPr>
            <w:tcW w:w="1440" w:type="dxa"/>
            <w:tcBorders>
              <w:top w:val="single" w:sz="4" w:space="0" w:color="auto"/>
              <w:bottom w:val="single" w:sz="4" w:space="0" w:color="auto"/>
              <w:right w:val="single" w:sz="4" w:space="0" w:color="auto"/>
            </w:tcBorders>
          </w:tcPr>
          <w:p w:rsidR="00A65F81" w:rsidRPr="00406D28" w:rsidRDefault="00A65F81" w:rsidP="00FE3122">
            <w:pPr>
              <w:rPr>
                <w:sz w:val="18"/>
                <w:szCs w:val="18"/>
              </w:rPr>
            </w:pPr>
            <w:r w:rsidRPr="00406D28">
              <w:rPr>
                <w:sz w:val="18"/>
                <w:szCs w:val="18"/>
              </w:rPr>
              <w:t>Čl. 5 odst. 2 písm. d)</w:t>
            </w:r>
          </w:p>
        </w:tc>
        <w:tc>
          <w:tcPr>
            <w:tcW w:w="5400" w:type="dxa"/>
            <w:gridSpan w:val="4"/>
            <w:tcBorders>
              <w:top w:val="single" w:sz="4" w:space="0" w:color="auto"/>
              <w:left w:val="single" w:sz="4" w:space="0" w:color="auto"/>
              <w:bottom w:val="single" w:sz="4" w:space="0" w:color="auto"/>
              <w:right w:val="single" w:sz="18" w:space="0" w:color="auto"/>
            </w:tcBorders>
          </w:tcPr>
          <w:p w:rsidR="00A65F81" w:rsidRPr="00406D28" w:rsidRDefault="00A65F81">
            <w:pPr>
              <w:rPr>
                <w:sz w:val="18"/>
                <w:szCs w:val="18"/>
              </w:rPr>
            </w:pPr>
            <w:r w:rsidRPr="00406D28">
              <w:rPr>
                <w:sz w:val="18"/>
                <w:szCs w:val="18"/>
              </w:rPr>
              <w:t xml:space="preserve">d) daňový poplatník přesouvá obchodní činnost vykonávanou stálou provozovnu do jiného členského státu nebo do třetí země, která je smluvní stranou Dohody o EHP. </w:t>
            </w:r>
          </w:p>
          <w:p w:rsidR="00A65F81" w:rsidRPr="00406D28" w:rsidRDefault="00A65F81">
            <w:pPr>
              <w:rPr>
                <w:sz w:val="18"/>
                <w:szCs w:val="18"/>
              </w:rPr>
            </w:pPr>
          </w:p>
          <w:p w:rsidR="00A65F81" w:rsidRPr="00406D28" w:rsidRDefault="00A65F81">
            <w:pPr>
              <w:rPr>
                <w:sz w:val="18"/>
                <w:szCs w:val="18"/>
              </w:rPr>
            </w:pPr>
            <w:r w:rsidRPr="00406D28">
              <w:rPr>
                <w:sz w:val="18"/>
                <w:szCs w:val="18"/>
              </w:rPr>
              <w:t xml:space="preserve">Tento odstavec se použije na třetí země, které jsou smluvní stranou Dohody o EHP, mají-li s členským státem daňového poplatníka nebo s Unií uzavřenu dohodu o vzájemné pomoci při vymáhání daňových pohledávek rovnocennou vzájemné pomoci podle směrnice Rady 2010/24/EU </w:t>
            </w:r>
            <w:r w:rsidRPr="00406D28">
              <w:rPr>
                <w:sz w:val="18"/>
                <w:szCs w:val="18"/>
                <w:vertAlign w:val="superscript"/>
              </w:rPr>
              <w:t>(1)</w:t>
            </w:r>
            <w:r w:rsidRPr="00406D28">
              <w:rPr>
                <w:sz w:val="18"/>
                <w:szCs w:val="18"/>
              </w:rPr>
              <w:t>.</w:t>
            </w:r>
          </w:p>
        </w:tc>
        <w:tc>
          <w:tcPr>
            <w:tcW w:w="1006" w:type="dxa"/>
            <w:tcBorders>
              <w:top w:val="single" w:sz="4" w:space="0" w:color="auto"/>
              <w:left w:val="single" w:sz="18" w:space="0" w:color="auto"/>
              <w:bottom w:val="single" w:sz="4" w:space="0" w:color="auto"/>
              <w:right w:val="single" w:sz="4" w:space="0" w:color="auto"/>
            </w:tcBorders>
          </w:tcPr>
          <w:p w:rsidR="00A65F81" w:rsidRPr="00406D28" w:rsidRDefault="00BA6ED5">
            <w:pPr>
              <w:rPr>
                <w:sz w:val="18"/>
                <w:szCs w:val="18"/>
              </w:rPr>
            </w:pPr>
            <w:r w:rsidRPr="00BA6ED5">
              <w:rPr>
                <w:sz w:val="18"/>
                <w:szCs w:val="18"/>
              </w:rPr>
              <w:t>8638</w:t>
            </w:r>
          </w:p>
        </w:tc>
        <w:tc>
          <w:tcPr>
            <w:tcW w:w="992" w:type="dxa"/>
            <w:tcBorders>
              <w:top w:val="single" w:sz="4" w:space="0" w:color="auto"/>
              <w:left w:val="single" w:sz="4" w:space="0" w:color="auto"/>
              <w:bottom w:val="single" w:sz="4" w:space="0" w:color="auto"/>
              <w:right w:val="single" w:sz="4" w:space="0" w:color="auto"/>
            </w:tcBorders>
          </w:tcPr>
          <w:p w:rsidR="00A65F81" w:rsidRPr="00406D28" w:rsidRDefault="00A65F81">
            <w:pPr>
              <w:rPr>
                <w:sz w:val="18"/>
                <w:szCs w:val="18"/>
              </w:rPr>
            </w:pPr>
          </w:p>
        </w:tc>
        <w:tc>
          <w:tcPr>
            <w:tcW w:w="5488" w:type="dxa"/>
            <w:gridSpan w:val="5"/>
            <w:tcBorders>
              <w:top w:val="single" w:sz="4" w:space="0" w:color="auto"/>
              <w:left w:val="single" w:sz="4" w:space="0" w:color="auto"/>
              <w:bottom w:val="single" w:sz="4" w:space="0" w:color="auto"/>
              <w:right w:val="single" w:sz="4" w:space="0" w:color="auto"/>
            </w:tcBorders>
          </w:tcPr>
          <w:p w:rsidR="00A65F81" w:rsidRPr="00406D28" w:rsidRDefault="00A65F81" w:rsidP="00F303D0">
            <w:pPr>
              <w:pStyle w:val="Textodstavce"/>
              <w:numPr>
                <w:ilvl w:val="0"/>
                <w:numId w:val="0"/>
              </w:numPr>
              <w:rPr>
                <w:sz w:val="18"/>
                <w:szCs w:val="18"/>
              </w:rPr>
            </w:pPr>
          </w:p>
        </w:tc>
        <w:tc>
          <w:tcPr>
            <w:tcW w:w="855" w:type="dxa"/>
            <w:tcBorders>
              <w:top w:val="single" w:sz="4" w:space="0" w:color="auto"/>
              <w:left w:val="single" w:sz="4" w:space="0" w:color="auto"/>
              <w:bottom w:val="single" w:sz="4" w:space="0" w:color="auto"/>
              <w:right w:val="single" w:sz="4" w:space="0" w:color="auto"/>
            </w:tcBorders>
          </w:tcPr>
          <w:p w:rsidR="00A65F81" w:rsidRPr="00406D28" w:rsidRDefault="00F303D0">
            <w:pPr>
              <w:rPr>
                <w:sz w:val="18"/>
                <w:szCs w:val="18"/>
              </w:rPr>
            </w:pPr>
            <w:r>
              <w:rPr>
                <w:sz w:val="18"/>
                <w:szCs w:val="18"/>
              </w:rPr>
              <w:t>N</w:t>
            </w:r>
            <w:r w:rsidR="00A65F81" w:rsidRPr="00406D28">
              <w:rPr>
                <w:sz w:val="18"/>
                <w:szCs w:val="18"/>
              </w:rPr>
              <w:t>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A65F81" w:rsidRPr="00406D28" w:rsidTr="00F303D0">
        <w:tc>
          <w:tcPr>
            <w:tcW w:w="1440" w:type="dxa"/>
            <w:tcBorders>
              <w:top w:val="single" w:sz="4" w:space="0" w:color="auto"/>
              <w:bottom w:val="single" w:sz="4" w:space="0" w:color="auto"/>
              <w:right w:val="single" w:sz="4" w:space="0" w:color="auto"/>
            </w:tcBorders>
          </w:tcPr>
          <w:p w:rsidR="00A65F81" w:rsidRPr="00406D28" w:rsidRDefault="00A65F81" w:rsidP="00FE3122">
            <w:pPr>
              <w:rPr>
                <w:sz w:val="18"/>
                <w:szCs w:val="18"/>
              </w:rPr>
            </w:pPr>
            <w:r w:rsidRPr="00406D28">
              <w:rPr>
                <w:sz w:val="18"/>
                <w:szCs w:val="18"/>
              </w:rPr>
              <w:t xml:space="preserve">Čl. 5 odst. 3 </w:t>
            </w:r>
          </w:p>
        </w:tc>
        <w:tc>
          <w:tcPr>
            <w:tcW w:w="5400" w:type="dxa"/>
            <w:gridSpan w:val="4"/>
            <w:tcBorders>
              <w:top w:val="single" w:sz="4" w:space="0" w:color="auto"/>
              <w:left w:val="single" w:sz="4" w:space="0" w:color="auto"/>
              <w:bottom w:val="single" w:sz="4" w:space="0" w:color="auto"/>
              <w:right w:val="single" w:sz="18" w:space="0" w:color="auto"/>
            </w:tcBorders>
          </w:tcPr>
          <w:p w:rsidR="00A65F81" w:rsidRPr="00406D28" w:rsidRDefault="00A65F81">
            <w:pPr>
              <w:rPr>
                <w:sz w:val="18"/>
                <w:szCs w:val="18"/>
              </w:rPr>
            </w:pPr>
            <w:r w:rsidRPr="00406D28">
              <w:rPr>
                <w:sz w:val="18"/>
                <w:szCs w:val="18"/>
              </w:rPr>
              <w:t xml:space="preserve">3. Pokud daňový poplatník v souladu s odstavcem 2 odloží platbu, lze v souladu s právními předpisy členského státu daňového poplatníka, popřípadě stálé provozovny účtovat úroky. </w:t>
            </w:r>
          </w:p>
          <w:p w:rsidR="00A65F81" w:rsidRPr="00406D28" w:rsidRDefault="00A65F81">
            <w:pPr>
              <w:rPr>
                <w:sz w:val="18"/>
                <w:szCs w:val="18"/>
              </w:rPr>
            </w:pPr>
          </w:p>
          <w:p w:rsidR="00B542CB" w:rsidRPr="00406D28" w:rsidRDefault="00B542CB">
            <w:pPr>
              <w:rPr>
                <w:sz w:val="18"/>
                <w:szCs w:val="18"/>
              </w:rPr>
            </w:pPr>
          </w:p>
          <w:p w:rsidR="00B542CB" w:rsidRPr="00406D28" w:rsidRDefault="00B542CB">
            <w:pPr>
              <w:rPr>
                <w:sz w:val="18"/>
                <w:szCs w:val="18"/>
              </w:rPr>
            </w:pPr>
          </w:p>
          <w:p w:rsidR="00A65F81" w:rsidRPr="00406D28" w:rsidRDefault="00A65F81">
            <w:pPr>
              <w:rPr>
                <w:sz w:val="18"/>
                <w:szCs w:val="18"/>
              </w:rPr>
            </w:pPr>
          </w:p>
        </w:tc>
        <w:tc>
          <w:tcPr>
            <w:tcW w:w="1006" w:type="dxa"/>
            <w:tcBorders>
              <w:top w:val="single" w:sz="4" w:space="0" w:color="auto"/>
              <w:left w:val="single" w:sz="18" w:space="0" w:color="auto"/>
              <w:bottom w:val="single" w:sz="4" w:space="0" w:color="auto"/>
              <w:right w:val="single" w:sz="4" w:space="0" w:color="auto"/>
            </w:tcBorders>
          </w:tcPr>
          <w:p w:rsidR="00B542CB" w:rsidRPr="00406D28" w:rsidRDefault="00B542CB">
            <w:pPr>
              <w:rPr>
                <w:sz w:val="18"/>
                <w:szCs w:val="18"/>
              </w:rPr>
            </w:pPr>
            <w:r w:rsidRPr="00406D28">
              <w:rPr>
                <w:sz w:val="18"/>
                <w:szCs w:val="18"/>
              </w:rPr>
              <w:t xml:space="preserve">280/2009 </w:t>
            </w:r>
          </w:p>
          <w:p w:rsidR="00B542CB" w:rsidRPr="00406D28" w:rsidRDefault="00B542CB">
            <w:pPr>
              <w:rPr>
                <w:sz w:val="18"/>
                <w:szCs w:val="18"/>
              </w:rPr>
            </w:pPr>
          </w:p>
          <w:p w:rsidR="00B542CB" w:rsidRPr="00406D28" w:rsidRDefault="00B542CB">
            <w:pPr>
              <w:rPr>
                <w:sz w:val="18"/>
                <w:szCs w:val="18"/>
              </w:rPr>
            </w:pPr>
          </w:p>
          <w:p w:rsidR="00B542CB" w:rsidRPr="00406D28" w:rsidRDefault="00B542CB">
            <w:pPr>
              <w:rPr>
                <w:sz w:val="18"/>
                <w:szCs w:val="18"/>
              </w:rPr>
            </w:pPr>
          </w:p>
          <w:p w:rsidR="00B542CB" w:rsidRPr="00406D28" w:rsidRDefault="00B542CB">
            <w:pPr>
              <w:rPr>
                <w:sz w:val="18"/>
                <w:szCs w:val="18"/>
              </w:rPr>
            </w:pPr>
          </w:p>
          <w:p w:rsidR="00B542CB" w:rsidRPr="00406D28" w:rsidRDefault="00B542CB">
            <w:pPr>
              <w:rPr>
                <w:sz w:val="18"/>
                <w:szCs w:val="18"/>
              </w:rPr>
            </w:pPr>
          </w:p>
          <w:p w:rsidR="00A65F81" w:rsidRPr="00406D28" w:rsidRDefault="00A65F81">
            <w:pP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A65F81" w:rsidRPr="00406D28" w:rsidRDefault="00B542CB">
            <w:pPr>
              <w:rPr>
                <w:sz w:val="18"/>
                <w:szCs w:val="18"/>
              </w:rPr>
            </w:pPr>
            <w:r w:rsidRPr="00406D28">
              <w:rPr>
                <w:sz w:val="18"/>
                <w:szCs w:val="18"/>
              </w:rPr>
              <w:t>§ 152 odst. 2</w:t>
            </w:r>
          </w:p>
          <w:p w:rsidR="00913E0D" w:rsidRPr="00406D28" w:rsidRDefault="00913E0D">
            <w:pPr>
              <w:rPr>
                <w:sz w:val="18"/>
                <w:szCs w:val="18"/>
              </w:rPr>
            </w:pPr>
          </w:p>
          <w:p w:rsidR="00913E0D" w:rsidRPr="00406D28" w:rsidRDefault="00913E0D">
            <w:pPr>
              <w:rPr>
                <w:sz w:val="18"/>
                <w:szCs w:val="18"/>
              </w:rPr>
            </w:pPr>
          </w:p>
          <w:p w:rsidR="00913E0D" w:rsidRPr="00406D28" w:rsidRDefault="00913E0D">
            <w:pPr>
              <w:rPr>
                <w:sz w:val="18"/>
                <w:szCs w:val="18"/>
              </w:rPr>
            </w:pPr>
          </w:p>
          <w:p w:rsidR="00913E0D" w:rsidRPr="00406D28" w:rsidRDefault="00913E0D">
            <w:pPr>
              <w:rPr>
                <w:sz w:val="18"/>
                <w:szCs w:val="18"/>
              </w:rPr>
            </w:pPr>
          </w:p>
          <w:p w:rsidR="00B542CB" w:rsidRPr="00406D28" w:rsidRDefault="00B542CB">
            <w:pPr>
              <w:rPr>
                <w:sz w:val="18"/>
                <w:szCs w:val="18"/>
              </w:rPr>
            </w:pPr>
          </w:p>
          <w:p w:rsidR="00913E0D" w:rsidRPr="00406D28" w:rsidRDefault="00913E0D">
            <w:pPr>
              <w:rPr>
                <w:sz w:val="18"/>
                <w:szCs w:val="18"/>
              </w:rPr>
            </w:pPr>
          </w:p>
        </w:tc>
        <w:tc>
          <w:tcPr>
            <w:tcW w:w="5488" w:type="dxa"/>
            <w:gridSpan w:val="5"/>
            <w:tcBorders>
              <w:top w:val="single" w:sz="4" w:space="0" w:color="auto"/>
              <w:left w:val="single" w:sz="4" w:space="0" w:color="auto"/>
              <w:bottom w:val="single" w:sz="4" w:space="0" w:color="auto"/>
              <w:right w:val="single" w:sz="4" w:space="0" w:color="auto"/>
            </w:tcBorders>
          </w:tcPr>
          <w:p w:rsidR="00B542CB" w:rsidRPr="00406D28" w:rsidRDefault="00B542CB" w:rsidP="005F0AA8">
            <w:pPr>
              <w:pStyle w:val="Textodstavce"/>
              <w:numPr>
                <w:ilvl w:val="0"/>
                <w:numId w:val="0"/>
              </w:numPr>
              <w:rPr>
                <w:sz w:val="18"/>
                <w:szCs w:val="18"/>
              </w:rPr>
            </w:pPr>
            <w:r w:rsidRPr="00406D28">
              <w:rPr>
                <w:sz w:val="18"/>
                <w:szCs w:val="18"/>
              </w:rPr>
              <w:t xml:space="preserve">(2) Úhrada daně vymožené jednotlivými způsoby vymáhání podle § 175 se použije na úhradu nedoplatků evidovaných u daného správce daně postupně podle těchto skupin: </w:t>
            </w:r>
          </w:p>
          <w:p w:rsidR="005F0AA8" w:rsidRDefault="00B542CB" w:rsidP="005F0AA8">
            <w:pPr>
              <w:pStyle w:val="Textodstavce"/>
              <w:numPr>
                <w:ilvl w:val="0"/>
                <w:numId w:val="0"/>
              </w:numPr>
              <w:spacing w:before="0" w:after="0"/>
              <w:rPr>
                <w:sz w:val="18"/>
                <w:szCs w:val="18"/>
              </w:rPr>
            </w:pPr>
            <w:r w:rsidRPr="00406D28">
              <w:rPr>
                <w:sz w:val="18"/>
                <w:szCs w:val="18"/>
              </w:rPr>
              <w:t>a) nedoplatky na dani vymáhané daným způsobem vymáhání,</w:t>
            </w:r>
          </w:p>
          <w:p w:rsidR="00913E0D" w:rsidRPr="00406D28" w:rsidRDefault="00B542CB" w:rsidP="005F0AA8">
            <w:pPr>
              <w:pStyle w:val="Textodstavce"/>
              <w:numPr>
                <w:ilvl w:val="0"/>
                <w:numId w:val="0"/>
              </w:numPr>
              <w:spacing w:before="0" w:after="0"/>
              <w:rPr>
                <w:sz w:val="18"/>
                <w:szCs w:val="18"/>
              </w:rPr>
            </w:pPr>
            <w:r w:rsidRPr="00406D28">
              <w:rPr>
                <w:sz w:val="18"/>
                <w:szCs w:val="18"/>
              </w:rPr>
              <w:t>b) nedoplatky na příslušenství daně vymáhané daným způsobem vymáhání.</w:t>
            </w:r>
          </w:p>
        </w:tc>
        <w:tc>
          <w:tcPr>
            <w:tcW w:w="855" w:type="dxa"/>
            <w:tcBorders>
              <w:top w:val="single" w:sz="4" w:space="0" w:color="auto"/>
              <w:left w:val="single" w:sz="4" w:space="0" w:color="auto"/>
              <w:bottom w:val="single" w:sz="4" w:space="0" w:color="auto"/>
              <w:right w:val="single" w:sz="4" w:space="0" w:color="auto"/>
            </w:tcBorders>
          </w:tcPr>
          <w:p w:rsidR="00A65F81" w:rsidRPr="00406D28" w:rsidRDefault="00D200DB" w:rsidP="00913E0D">
            <w:pPr>
              <w:rPr>
                <w:sz w:val="18"/>
                <w:szCs w:val="18"/>
              </w:rPr>
            </w:pPr>
            <w:r w:rsidRPr="00406D28">
              <w:rPr>
                <w:sz w:val="18"/>
                <w:szCs w:val="18"/>
              </w:rPr>
              <w:t>P</w:t>
            </w:r>
            <w:r w:rsidR="00913E0D" w:rsidRPr="00406D28">
              <w:rPr>
                <w:sz w:val="18"/>
                <w:szCs w:val="18"/>
              </w:rPr>
              <w:t>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3C63A5" w:rsidRPr="00406D28" w:rsidTr="00F303D0">
        <w:tc>
          <w:tcPr>
            <w:tcW w:w="1440" w:type="dxa"/>
            <w:tcBorders>
              <w:top w:val="single" w:sz="4" w:space="0" w:color="auto"/>
              <w:bottom w:val="single" w:sz="4" w:space="0" w:color="auto"/>
              <w:right w:val="single" w:sz="4" w:space="0" w:color="auto"/>
            </w:tcBorders>
          </w:tcPr>
          <w:p w:rsidR="003C63A5" w:rsidRPr="00406D28" w:rsidRDefault="00D200DB" w:rsidP="00FE3122">
            <w:pPr>
              <w:rPr>
                <w:sz w:val="18"/>
                <w:szCs w:val="18"/>
              </w:rPr>
            </w:pPr>
            <w:r w:rsidRPr="00406D28">
              <w:rPr>
                <w:sz w:val="18"/>
                <w:szCs w:val="18"/>
              </w:rPr>
              <w:t>Čl. 5 odst. 3</w:t>
            </w:r>
          </w:p>
        </w:tc>
        <w:tc>
          <w:tcPr>
            <w:tcW w:w="5400" w:type="dxa"/>
            <w:gridSpan w:val="4"/>
            <w:tcBorders>
              <w:top w:val="single" w:sz="4" w:space="0" w:color="auto"/>
              <w:left w:val="single" w:sz="4" w:space="0" w:color="auto"/>
              <w:bottom w:val="single" w:sz="4" w:space="0" w:color="auto"/>
              <w:right w:val="single" w:sz="18" w:space="0" w:color="auto"/>
            </w:tcBorders>
          </w:tcPr>
          <w:p w:rsidR="00D200DB" w:rsidRPr="00406D28" w:rsidRDefault="00D200DB" w:rsidP="00D200DB">
            <w:pPr>
              <w:rPr>
                <w:sz w:val="18"/>
                <w:szCs w:val="18"/>
              </w:rPr>
            </w:pPr>
            <w:r w:rsidRPr="00406D28">
              <w:rPr>
                <w:sz w:val="18"/>
                <w:szCs w:val="18"/>
              </w:rPr>
              <w:t xml:space="preserve">Existuje-li prokazatelné a reálné riziko nezaplacení, může být od daňových poplatníků rovněž požadováno, aby jako podmínku pro odklad platby v souladu s odstavcem 2 poskytli jistotu. </w:t>
            </w:r>
          </w:p>
          <w:p w:rsidR="003C63A5" w:rsidRPr="00406D28" w:rsidRDefault="003C63A5">
            <w:pPr>
              <w:rPr>
                <w:sz w:val="18"/>
                <w:szCs w:val="18"/>
              </w:rPr>
            </w:pPr>
          </w:p>
        </w:tc>
        <w:tc>
          <w:tcPr>
            <w:tcW w:w="1006" w:type="dxa"/>
            <w:tcBorders>
              <w:top w:val="single" w:sz="4" w:space="0" w:color="auto"/>
              <w:left w:val="single" w:sz="18" w:space="0" w:color="auto"/>
              <w:bottom w:val="single" w:sz="4" w:space="0" w:color="auto"/>
              <w:right w:val="single" w:sz="4" w:space="0" w:color="auto"/>
            </w:tcBorders>
          </w:tcPr>
          <w:p w:rsidR="003C63A5" w:rsidRPr="00406D28" w:rsidRDefault="00BA6ED5">
            <w:pPr>
              <w:rPr>
                <w:sz w:val="18"/>
                <w:szCs w:val="18"/>
              </w:rPr>
            </w:pPr>
            <w:r w:rsidRPr="00BA6ED5">
              <w:rPr>
                <w:sz w:val="18"/>
                <w:szCs w:val="18"/>
              </w:rPr>
              <w:t>8638</w:t>
            </w:r>
          </w:p>
        </w:tc>
        <w:tc>
          <w:tcPr>
            <w:tcW w:w="992" w:type="dxa"/>
            <w:tcBorders>
              <w:top w:val="single" w:sz="4" w:space="0" w:color="auto"/>
              <w:left w:val="single" w:sz="4" w:space="0" w:color="auto"/>
              <w:bottom w:val="single" w:sz="4" w:space="0" w:color="auto"/>
              <w:right w:val="single" w:sz="4" w:space="0" w:color="auto"/>
            </w:tcBorders>
          </w:tcPr>
          <w:p w:rsidR="003C63A5" w:rsidRPr="00406D28" w:rsidRDefault="003C63A5">
            <w:pPr>
              <w:rPr>
                <w:sz w:val="18"/>
                <w:szCs w:val="18"/>
              </w:rPr>
            </w:pPr>
          </w:p>
        </w:tc>
        <w:tc>
          <w:tcPr>
            <w:tcW w:w="5488" w:type="dxa"/>
            <w:gridSpan w:val="5"/>
            <w:tcBorders>
              <w:top w:val="single" w:sz="4" w:space="0" w:color="auto"/>
              <w:left w:val="single" w:sz="4" w:space="0" w:color="auto"/>
              <w:bottom w:val="single" w:sz="4" w:space="0" w:color="auto"/>
              <w:right w:val="single" w:sz="4" w:space="0" w:color="auto"/>
            </w:tcBorders>
          </w:tcPr>
          <w:p w:rsidR="00F303D0" w:rsidRPr="00406D28" w:rsidRDefault="00F303D0" w:rsidP="00F303D0">
            <w:pPr>
              <w:pStyle w:val="Textodstavce"/>
              <w:numPr>
                <w:ilvl w:val="0"/>
                <w:numId w:val="0"/>
              </w:numPr>
              <w:spacing w:line="276" w:lineRule="auto"/>
              <w:ind w:left="-16" w:firstLine="16"/>
              <w:rPr>
                <w:sz w:val="18"/>
                <w:szCs w:val="18"/>
              </w:rPr>
            </w:pPr>
          </w:p>
          <w:p w:rsidR="003C63A5" w:rsidRPr="00406D28" w:rsidRDefault="003C63A5" w:rsidP="00F303D0">
            <w:pPr>
              <w:pStyle w:val="Textpsmene"/>
              <w:numPr>
                <w:ilvl w:val="0"/>
                <w:numId w:val="0"/>
              </w:numPr>
              <w:tabs>
                <w:tab w:val="left" w:pos="274"/>
              </w:tabs>
              <w:spacing w:line="276" w:lineRule="auto"/>
              <w:rPr>
                <w:sz w:val="18"/>
                <w:szCs w:val="18"/>
              </w:rPr>
            </w:pPr>
          </w:p>
        </w:tc>
        <w:tc>
          <w:tcPr>
            <w:tcW w:w="855" w:type="dxa"/>
            <w:tcBorders>
              <w:top w:val="single" w:sz="4" w:space="0" w:color="auto"/>
              <w:left w:val="single" w:sz="4" w:space="0" w:color="auto"/>
              <w:bottom w:val="single" w:sz="4" w:space="0" w:color="auto"/>
              <w:right w:val="single" w:sz="4" w:space="0" w:color="auto"/>
            </w:tcBorders>
          </w:tcPr>
          <w:p w:rsidR="003C63A5" w:rsidRPr="00406D28" w:rsidRDefault="00F303D0" w:rsidP="00913E0D">
            <w:pPr>
              <w:rPr>
                <w:sz w:val="18"/>
                <w:szCs w:val="18"/>
              </w:rPr>
            </w:pPr>
            <w:r>
              <w:rPr>
                <w:sz w:val="18"/>
                <w:szCs w:val="18"/>
              </w:rPr>
              <w:t>N</w:t>
            </w:r>
            <w:r w:rsidR="00D200DB" w:rsidRPr="00406D28">
              <w:rPr>
                <w:sz w:val="18"/>
                <w:szCs w:val="18"/>
              </w:rPr>
              <w:t>T</w:t>
            </w:r>
          </w:p>
        </w:tc>
        <w:tc>
          <w:tcPr>
            <w:tcW w:w="709" w:type="dxa"/>
            <w:tcBorders>
              <w:top w:val="single" w:sz="4" w:space="0" w:color="auto"/>
              <w:left w:val="single" w:sz="4" w:space="0" w:color="auto"/>
              <w:bottom w:val="nil"/>
            </w:tcBorders>
          </w:tcPr>
          <w:p w:rsidR="003C63A5" w:rsidRPr="00406D28" w:rsidRDefault="003C63A5">
            <w:pPr>
              <w:rPr>
                <w:sz w:val="18"/>
                <w:szCs w:val="18"/>
              </w:rPr>
            </w:pPr>
          </w:p>
        </w:tc>
      </w:tr>
      <w:tr w:rsidR="00D200DB" w:rsidRPr="00406D28" w:rsidTr="00F303D0">
        <w:tc>
          <w:tcPr>
            <w:tcW w:w="1440" w:type="dxa"/>
            <w:tcBorders>
              <w:top w:val="single" w:sz="4" w:space="0" w:color="auto"/>
              <w:bottom w:val="single" w:sz="4" w:space="0" w:color="auto"/>
              <w:right w:val="single" w:sz="4" w:space="0" w:color="auto"/>
            </w:tcBorders>
          </w:tcPr>
          <w:p w:rsidR="00D200DB" w:rsidRPr="00406D28" w:rsidRDefault="00D200DB" w:rsidP="00FE3122">
            <w:pPr>
              <w:rPr>
                <w:sz w:val="18"/>
                <w:szCs w:val="18"/>
              </w:rPr>
            </w:pPr>
            <w:r w:rsidRPr="00406D28">
              <w:rPr>
                <w:sz w:val="18"/>
                <w:szCs w:val="18"/>
              </w:rPr>
              <w:t>Čl. 5 odst. 3</w:t>
            </w:r>
          </w:p>
        </w:tc>
        <w:tc>
          <w:tcPr>
            <w:tcW w:w="5400" w:type="dxa"/>
            <w:gridSpan w:val="4"/>
            <w:tcBorders>
              <w:top w:val="single" w:sz="4" w:space="0" w:color="auto"/>
              <w:left w:val="single" w:sz="4" w:space="0" w:color="auto"/>
              <w:bottom w:val="single" w:sz="4" w:space="0" w:color="auto"/>
              <w:right w:val="single" w:sz="18" w:space="0" w:color="auto"/>
            </w:tcBorders>
          </w:tcPr>
          <w:p w:rsidR="00D200DB" w:rsidRPr="00406D28" w:rsidRDefault="00D200DB" w:rsidP="00D200DB">
            <w:pPr>
              <w:rPr>
                <w:sz w:val="18"/>
                <w:szCs w:val="18"/>
              </w:rPr>
            </w:pPr>
            <w:r w:rsidRPr="00406D28">
              <w:rPr>
                <w:sz w:val="18"/>
                <w:szCs w:val="18"/>
              </w:rPr>
              <w:t>Druhý pododstavec se nepoužije, pokud právní předpisy členského státu daňového poplatníka nebo stálé provozovny stanoví možnost vymáhat daňový dluh prostřednictvím jiného daňového poplatníka, který je členem stejné skupiny a je v uvedeném členském státě rezidentem pro daňové účely.</w:t>
            </w:r>
          </w:p>
        </w:tc>
        <w:tc>
          <w:tcPr>
            <w:tcW w:w="1006" w:type="dxa"/>
            <w:tcBorders>
              <w:top w:val="single" w:sz="4" w:space="0" w:color="auto"/>
              <w:left w:val="single" w:sz="18" w:space="0" w:color="auto"/>
              <w:bottom w:val="single" w:sz="4" w:space="0" w:color="auto"/>
              <w:right w:val="single" w:sz="4" w:space="0" w:color="auto"/>
            </w:tcBorders>
          </w:tcPr>
          <w:p w:rsidR="00D200DB" w:rsidRPr="00406D28" w:rsidRDefault="00D200DB">
            <w:pP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D200DB" w:rsidRPr="00406D28" w:rsidRDefault="00D200DB">
            <w:pPr>
              <w:rPr>
                <w:sz w:val="18"/>
                <w:szCs w:val="18"/>
              </w:rPr>
            </w:pPr>
          </w:p>
        </w:tc>
        <w:tc>
          <w:tcPr>
            <w:tcW w:w="5488" w:type="dxa"/>
            <w:gridSpan w:val="5"/>
            <w:tcBorders>
              <w:top w:val="single" w:sz="4" w:space="0" w:color="auto"/>
              <w:left w:val="single" w:sz="4" w:space="0" w:color="auto"/>
              <w:bottom w:val="single" w:sz="4" w:space="0" w:color="auto"/>
              <w:right w:val="single" w:sz="4" w:space="0" w:color="auto"/>
            </w:tcBorders>
          </w:tcPr>
          <w:p w:rsidR="00D200DB" w:rsidRPr="00406D28" w:rsidRDefault="00D200DB" w:rsidP="00D200DB">
            <w:pPr>
              <w:pStyle w:val="Textodstavce"/>
              <w:numPr>
                <w:ilvl w:val="0"/>
                <w:numId w:val="0"/>
              </w:numPr>
              <w:tabs>
                <w:tab w:val="num" w:pos="409"/>
              </w:tabs>
              <w:rPr>
                <w:sz w:val="18"/>
                <w:szCs w:val="18"/>
              </w:rPr>
            </w:pPr>
            <w:r w:rsidRPr="00406D28">
              <w:rPr>
                <w:sz w:val="18"/>
                <w:szCs w:val="18"/>
              </w:rPr>
              <w:t>Nerelevantní z hlediska transpozice</w:t>
            </w:r>
          </w:p>
        </w:tc>
        <w:tc>
          <w:tcPr>
            <w:tcW w:w="855" w:type="dxa"/>
            <w:tcBorders>
              <w:top w:val="single" w:sz="4" w:space="0" w:color="auto"/>
              <w:left w:val="single" w:sz="4" w:space="0" w:color="auto"/>
              <w:bottom w:val="single" w:sz="4" w:space="0" w:color="auto"/>
              <w:right w:val="single" w:sz="4" w:space="0" w:color="auto"/>
            </w:tcBorders>
          </w:tcPr>
          <w:p w:rsidR="00D200DB" w:rsidRPr="00406D28" w:rsidRDefault="00D200DB" w:rsidP="00913E0D">
            <w:pPr>
              <w:rPr>
                <w:sz w:val="18"/>
                <w:szCs w:val="18"/>
              </w:rPr>
            </w:pPr>
            <w:r w:rsidRPr="00406D28">
              <w:rPr>
                <w:sz w:val="18"/>
                <w:szCs w:val="18"/>
              </w:rPr>
              <w:t>NT</w:t>
            </w:r>
          </w:p>
        </w:tc>
        <w:tc>
          <w:tcPr>
            <w:tcW w:w="709" w:type="dxa"/>
            <w:tcBorders>
              <w:top w:val="single" w:sz="4" w:space="0" w:color="auto"/>
              <w:left w:val="single" w:sz="4" w:space="0" w:color="auto"/>
              <w:bottom w:val="nil"/>
            </w:tcBorders>
          </w:tcPr>
          <w:p w:rsidR="00D200DB" w:rsidRPr="00406D28" w:rsidRDefault="00D200DB">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rsidP="00FE3122">
            <w:pPr>
              <w:rPr>
                <w:sz w:val="18"/>
                <w:szCs w:val="18"/>
              </w:rPr>
            </w:pPr>
            <w:r w:rsidRPr="00406D28">
              <w:rPr>
                <w:sz w:val="18"/>
                <w:szCs w:val="18"/>
              </w:rPr>
              <w:t>Čl. 5 odst. 4 písm. a)</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pPr>
              <w:rPr>
                <w:sz w:val="18"/>
                <w:szCs w:val="18"/>
              </w:rPr>
            </w:pPr>
            <w:r w:rsidRPr="00406D28">
              <w:rPr>
                <w:sz w:val="18"/>
                <w:szCs w:val="18"/>
              </w:rPr>
              <w:t xml:space="preserve">4. Použije-li se odstavec 2, odložení platby se okamžitě ukončí a daňový dluh se stane vymahatelným v těchto případech: </w:t>
            </w:r>
          </w:p>
          <w:p w:rsidR="00A65F81" w:rsidRPr="00406D28" w:rsidRDefault="00A65F81">
            <w:pPr>
              <w:rPr>
                <w:sz w:val="18"/>
                <w:szCs w:val="18"/>
              </w:rPr>
            </w:pPr>
            <w:r w:rsidRPr="00406D28">
              <w:rPr>
                <w:sz w:val="18"/>
                <w:szCs w:val="18"/>
              </w:rPr>
              <w:t>a) přesunutá aktiva nebo obchodní činnost vykonávaná stálou provozovnou daňového poplatníka jsou prodány nebo jinak zcizeny;</w:t>
            </w:r>
          </w:p>
        </w:tc>
        <w:tc>
          <w:tcPr>
            <w:tcW w:w="1006" w:type="dxa"/>
            <w:tcBorders>
              <w:top w:val="single" w:sz="4" w:space="0" w:color="auto"/>
              <w:left w:val="single" w:sz="18" w:space="0" w:color="auto"/>
              <w:bottom w:val="nil"/>
              <w:right w:val="single" w:sz="4" w:space="0" w:color="auto"/>
            </w:tcBorders>
          </w:tcPr>
          <w:p w:rsidR="00A65F81" w:rsidRPr="00406D28" w:rsidRDefault="00BA6ED5">
            <w:pPr>
              <w:rPr>
                <w:sz w:val="18"/>
                <w:szCs w:val="18"/>
              </w:rPr>
            </w:pPr>
            <w:r w:rsidRPr="00BA6ED5">
              <w:rPr>
                <w:sz w:val="18"/>
                <w:szCs w:val="18"/>
              </w:rPr>
              <w:t>8638</w:t>
            </w:r>
          </w:p>
        </w:tc>
        <w:tc>
          <w:tcPr>
            <w:tcW w:w="992" w:type="dxa"/>
            <w:tcBorders>
              <w:top w:val="single" w:sz="4" w:space="0" w:color="auto"/>
              <w:left w:val="single" w:sz="4" w:space="0" w:color="auto"/>
              <w:bottom w:val="nil"/>
              <w:right w:val="single" w:sz="4" w:space="0" w:color="auto"/>
            </w:tcBorders>
          </w:tcPr>
          <w:p w:rsidR="00A65F81" w:rsidRPr="00406D28" w:rsidRDefault="00A65F81" w:rsidP="007C75E8">
            <w:pPr>
              <w:rPr>
                <w:sz w:val="18"/>
                <w:szCs w:val="18"/>
              </w:rPr>
            </w:pPr>
          </w:p>
        </w:tc>
        <w:tc>
          <w:tcPr>
            <w:tcW w:w="5488" w:type="dxa"/>
            <w:gridSpan w:val="5"/>
            <w:tcBorders>
              <w:top w:val="single" w:sz="4" w:space="0" w:color="auto"/>
              <w:left w:val="single" w:sz="4" w:space="0" w:color="auto"/>
              <w:bottom w:val="nil"/>
              <w:right w:val="single" w:sz="4" w:space="0" w:color="auto"/>
            </w:tcBorders>
          </w:tcPr>
          <w:p w:rsidR="00A65F81" w:rsidRPr="00406D28" w:rsidRDefault="00A65F81" w:rsidP="00F303D0">
            <w:pPr>
              <w:pStyle w:val="Textpsmene"/>
              <w:numPr>
                <w:ilvl w:val="0"/>
                <w:numId w:val="0"/>
              </w:numPr>
              <w:tabs>
                <w:tab w:val="left" w:pos="0"/>
                <w:tab w:val="left" w:pos="289"/>
              </w:tabs>
              <w:rPr>
                <w:sz w:val="18"/>
                <w:szCs w:val="18"/>
              </w:rPr>
            </w:pPr>
          </w:p>
        </w:tc>
        <w:tc>
          <w:tcPr>
            <w:tcW w:w="855" w:type="dxa"/>
            <w:tcBorders>
              <w:top w:val="single" w:sz="4" w:space="0" w:color="auto"/>
              <w:left w:val="single" w:sz="4" w:space="0" w:color="auto"/>
              <w:bottom w:val="nil"/>
              <w:right w:val="single" w:sz="4" w:space="0" w:color="auto"/>
            </w:tcBorders>
          </w:tcPr>
          <w:p w:rsidR="00A65F81" w:rsidRPr="00406D28" w:rsidRDefault="00F303D0">
            <w:pPr>
              <w:rPr>
                <w:sz w:val="18"/>
                <w:szCs w:val="18"/>
              </w:rPr>
            </w:pPr>
            <w:r>
              <w:rPr>
                <w:sz w:val="18"/>
                <w:szCs w:val="18"/>
              </w:rPr>
              <w:t>N</w:t>
            </w:r>
            <w:r w:rsidR="00AC4051" w:rsidRPr="00406D28">
              <w:rPr>
                <w:sz w:val="18"/>
                <w:szCs w:val="18"/>
              </w:rPr>
              <w:t>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pPr>
              <w:rPr>
                <w:sz w:val="18"/>
                <w:szCs w:val="18"/>
              </w:rPr>
            </w:pPr>
            <w:r w:rsidRPr="00406D28">
              <w:rPr>
                <w:sz w:val="18"/>
                <w:szCs w:val="18"/>
              </w:rPr>
              <w:t>Čl. 5 odst. 4 písm. b)</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pPr>
              <w:rPr>
                <w:sz w:val="18"/>
                <w:szCs w:val="18"/>
              </w:rPr>
            </w:pPr>
            <w:r w:rsidRPr="00406D28">
              <w:rPr>
                <w:sz w:val="18"/>
                <w:szCs w:val="18"/>
              </w:rPr>
              <w:t>b) přesunutá aktiva jsou následně přesunuta do třetí země;</w:t>
            </w:r>
          </w:p>
        </w:tc>
        <w:tc>
          <w:tcPr>
            <w:tcW w:w="1006" w:type="dxa"/>
            <w:tcBorders>
              <w:top w:val="single" w:sz="4" w:space="0" w:color="auto"/>
              <w:left w:val="single" w:sz="18" w:space="0" w:color="auto"/>
              <w:bottom w:val="nil"/>
              <w:right w:val="single" w:sz="4" w:space="0" w:color="auto"/>
            </w:tcBorders>
          </w:tcPr>
          <w:p w:rsidR="00A65F81" w:rsidRPr="00406D28" w:rsidRDefault="00BA6ED5">
            <w:pPr>
              <w:rPr>
                <w:sz w:val="18"/>
                <w:szCs w:val="18"/>
              </w:rPr>
            </w:pPr>
            <w:r w:rsidRPr="00BA6ED5">
              <w:rPr>
                <w:sz w:val="18"/>
                <w:szCs w:val="18"/>
              </w:rPr>
              <w:t>8638</w:t>
            </w:r>
          </w:p>
        </w:tc>
        <w:tc>
          <w:tcPr>
            <w:tcW w:w="992" w:type="dxa"/>
            <w:tcBorders>
              <w:top w:val="single" w:sz="4" w:space="0" w:color="auto"/>
              <w:left w:val="single" w:sz="4" w:space="0" w:color="auto"/>
              <w:bottom w:val="nil"/>
              <w:right w:val="single" w:sz="4" w:space="0" w:color="auto"/>
            </w:tcBorders>
          </w:tcPr>
          <w:p w:rsidR="00A65F81" w:rsidRPr="00406D28" w:rsidRDefault="00A65F81" w:rsidP="007C75E8">
            <w:pPr>
              <w:rPr>
                <w:sz w:val="18"/>
                <w:szCs w:val="18"/>
              </w:rPr>
            </w:pPr>
          </w:p>
        </w:tc>
        <w:tc>
          <w:tcPr>
            <w:tcW w:w="5488" w:type="dxa"/>
            <w:gridSpan w:val="5"/>
            <w:tcBorders>
              <w:top w:val="single" w:sz="4" w:space="0" w:color="auto"/>
              <w:left w:val="single" w:sz="4" w:space="0" w:color="auto"/>
              <w:bottom w:val="nil"/>
              <w:right w:val="single" w:sz="4" w:space="0" w:color="auto"/>
            </w:tcBorders>
          </w:tcPr>
          <w:p w:rsidR="00A65F81" w:rsidRPr="00406D28" w:rsidRDefault="00A65F81" w:rsidP="00B542CB">
            <w:pPr>
              <w:rPr>
                <w:sz w:val="18"/>
                <w:szCs w:val="18"/>
              </w:rPr>
            </w:pPr>
          </w:p>
        </w:tc>
        <w:tc>
          <w:tcPr>
            <w:tcW w:w="855" w:type="dxa"/>
            <w:tcBorders>
              <w:top w:val="single" w:sz="4" w:space="0" w:color="auto"/>
              <w:left w:val="single" w:sz="4" w:space="0" w:color="auto"/>
              <w:bottom w:val="nil"/>
              <w:right w:val="single" w:sz="4" w:space="0" w:color="auto"/>
            </w:tcBorders>
          </w:tcPr>
          <w:p w:rsidR="00A65F81" w:rsidRPr="00406D28" w:rsidRDefault="00F303D0">
            <w:pPr>
              <w:rPr>
                <w:sz w:val="18"/>
                <w:szCs w:val="18"/>
              </w:rPr>
            </w:pPr>
            <w:r>
              <w:rPr>
                <w:sz w:val="18"/>
                <w:szCs w:val="18"/>
              </w:rPr>
              <w:t>N</w:t>
            </w:r>
            <w:r w:rsidR="00A65F81" w:rsidRPr="00406D28">
              <w:rPr>
                <w:sz w:val="18"/>
                <w:szCs w:val="18"/>
              </w:rPr>
              <w:t>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rsidP="00FE3122">
            <w:pPr>
              <w:rPr>
                <w:sz w:val="18"/>
                <w:szCs w:val="18"/>
              </w:rPr>
            </w:pPr>
            <w:r w:rsidRPr="00406D28">
              <w:rPr>
                <w:sz w:val="18"/>
                <w:szCs w:val="18"/>
              </w:rPr>
              <w:t xml:space="preserve">Čl. 5 odst. 4 písm. c) </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pPr>
              <w:rPr>
                <w:sz w:val="18"/>
                <w:szCs w:val="18"/>
              </w:rPr>
            </w:pPr>
            <w:r w:rsidRPr="00406D28">
              <w:rPr>
                <w:sz w:val="18"/>
                <w:szCs w:val="18"/>
              </w:rPr>
              <w:t>c) daňové rezidentství daňového poplatníka nebo obchodní činnost vykonávaná jeho stálou provozovnou je následně přesunuta do třetí země;</w:t>
            </w:r>
          </w:p>
        </w:tc>
        <w:tc>
          <w:tcPr>
            <w:tcW w:w="1006" w:type="dxa"/>
            <w:tcBorders>
              <w:top w:val="single" w:sz="4" w:space="0" w:color="auto"/>
              <w:left w:val="single" w:sz="18" w:space="0" w:color="auto"/>
              <w:bottom w:val="nil"/>
              <w:right w:val="single" w:sz="4" w:space="0" w:color="auto"/>
            </w:tcBorders>
          </w:tcPr>
          <w:p w:rsidR="00A65F81" w:rsidRPr="00406D28" w:rsidRDefault="00BA6ED5">
            <w:pPr>
              <w:rPr>
                <w:sz w:val="18"/>
                <w:szCs w:val="18"/>
              </w:rPr>
            </w:pPr>
            <w:r w:rsidRPr="00BA6ED5">
              <w:rPr>
                <w:sz w:val="18"/>
                <w:szCs w:val="18"/>
              </w:rPr>
              <w:t>8638</w:t>
            </w:r>
          </w:p>
        </w:tc>
        <w:tc>
          <w:tcPr>
            <w:tcW w:w="992" w:type="dxa"/>
            <w:tcBorders>
              <w:top w:val="single" w:sz="4" w:space="0" w:color="auto"/>
              <w:left w:val="single" w:sz="4" w:space="0" w:color="auto"/>
              <w:bottom w:val="nil"/>
              <w:right w:val="single" w:sz="4" w:space="0" w:color="auto"/>
            </w:tcBorders>
          </w:tcPr>
          <w:p w:rsidR="00A65F81" w:rsidRPr="00406D28" w:rsidRDefault="00A65F81" w:rsidP="007C75E8">
            <w:pPr>
              <w:rPr>
                <w:sz w:val="18"/>
                <w:szCs w:val="18"/>
              </w:rPr>
            </w:pPr>
          </w:p>
        </w:tc>
        <w:tc>
          <w:tcPr>
            <w:tcW w:w="5488" w:type="dxa"/>
            <w:gridSpan w:val="5"/>
            <w:tcBorders>
              <w:top w:val="single" w:sz="4" w:space="0" w:color="auto"/>
              <w:left w:val="single" w:sz="4" w:space="0" w:color="auto"/>
              <w:bottom w:val="nil"/>
              <w:right w:val="single" w:sz="4" w:space="0" w:color="auto"/>
            </w:tcBorders>
          </w:tcPr>
          <w:p w:rsidR="00A65F81" w:rsidRPr="00406D28" w:rsidRDefault="00A65F81" w:rsidP="00AC4051">
            <w:pPr>
              <w:rPr>
                <w:sz w:val="18"/>
                <w:szCs w:val="18"/>
              </w:rPr>
            </w:pPr>
          </w:p>
        </w:tc>
        <w:tc>
          <w:tcPr>
            <w:tcW w:w="855" w:type="dxa"/>
            <w:tcBorders>
              <w:top w:val="single" w:sz="4" w:space="0" w:color="auto"/>
              <w:left w:val="single" w:sz="4" w:space="0" w:color="auto"/>
              <w:bottom w:val="nil"/>
              <w:right w:val="single" w:sz="4" w:space="0" w:color="auto"/>
            </w:tcBorders>
          </w:tcPr>
          <w:p w:rsidR="00A65F81" w:rsidRPr="00406D28" w:rsidRDefault="00F303D0">
            <w:pPr>
              <w:rPr>
                <w:sz w:val="18"/>
                <w:szCs w:val="18"/>
              </w:rPr>
            </w:pPr>
            <w:r>
              <w:rPr>
                <w:sz w:val="18"/>
                <w:szCs w:val="18"/>
              </w:rPr>
              <w:t>N</w:t>
            </w:r>
            <w:r w:rsidR="00A65F81" w:rsidRPr="00406D28">
              <w:rPr>
                <w:sz w:val="18"/>
                <w:szCs w:val="18"/>
              </w:rPr>
              <w:t>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rsidP="00FE3122">
            <w:pPr>
              <w:rPr>
                <w:sz w:val="18"/>
                <w:szCs w:val="18"/>
              </w:rPr>
            </w:pPr>
            <w:r w:rsidRPr="00406D28">
              <w:rPr>
                <w:sz w:val="18"/>
                <w:szCs w:val="18"/>
              </w:rPr>
              <w:t>Čl. 5 odst. 4 písm. d)</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pPr>
              <w:rPr>
                <w:sz w:val="18"/>
                <w:szCs w:val="18"/>
              </w:rPr>
            </w:pPr>
            <w:r w:rsidRPr="00406D28">
              <w:rPr>
                <w:sz w:val="18"/>
                <w:szCs w:val="18"/>
              </w:rPr>
              <w:t>d) daňový poplatník vstoupí do úpadku nebo likvidace;</w:t>
            </w:r>
          </w:p>
        </w:tc>
        <w:tc>
          <w:tcPr>
            <w:tcW w:w="1006" w:type="dxa"/>
            <w:tcBorders>
              <w:top w:val="single" w:sz="4" w:space="0" w:color="auto"/>
              <w:left w:val="single" w:sz="18" w:space="0" w:color="auto"/>
              <w:bottom w:val="nil"/>
              <w:right w:val="single" w:sz="4" w:space="0" w:color="auto"/>
            </w:tcBorders>
          </w:tcPr>
          <w:p w:rsidR="00A65F81" w:rsidRPr="00406D28" w:rsidRDefault="00CD4256" w:rsidP="00FA5A2F">
            <w:pPr>
              <w:rPr>
                <w:sz w:val="18"/>
                <w:szCs w:val="18"/>
              </w:rPr>
            </w:pPr>
            <w:r w:rsidRPr="00406D28">
              <w:rPr>
                <w:sz w:val="18"/>
                <w:szCs w:val="18"/>
              </w:rPr>
              <w:t xml:space="preserve">280/2009 </w:t>
            </w:r>
          </w:p>
        </w:tc>
        <w:tc>
          <w:tcPr>
            <w:tcW w:w="992" w:type="dxa"/>
            <w:tcBorders>
              <w:top w:val="single" w:sz="4" w:space="0" w:color="auto"/>
              <w:left w:val="single" w:sz="4" w:space="0" w:color="auto"/>
              <w:bottom w:val="nil"/>
              <w:right w:val="single" w:sz="4" w:space="0" w:color="auto"/>
            </w:tcBorders>
          </w:tcPr>
          <w:p w:rsidR="00A65F81" w:rsidRPr="00406D28" w:rsidRDefault="00CD4256">
            <w:pPr>
              <w:rPr>
                <w:sz w:val="18"/>
                <w:szCs w:val="18"/>
              </w:rPr>
            </w:pPr>
            <w:r w:rsidRPr="00406D28">
              <w:rPr>
                <w:sz w:val="18"/>
                <w:szCs w:val="18"/>
              </w:rPr>
              <w:t>§ 157 odst. 5</w:t>
            </w:r>
          </w:p>
        </w:tc>
        <w:tc>
          <w:tcPr>
            <w:tcW w:w="5488" w:type="dxa"/>
            <w:gridSpan w:val="5"/>
            <w:tcBorders>
              <w:top w:val="single" w:sz="4" w:space="0" w:color="auto"/>
              <w:left w:val="single" w:sz="4" w:space="0" w:color="auto"/>
              <w:bottom w:val="nil"/>
              <w:right w:val="single" w:sz="4" w:space="0" w:color="auto"/>
            </w:tcBorders>
          </w:tcPr>
          <w:p w:rsidR="00A65F81" w:rsidRPr="00406D28" w:rsidRDefault="00CD4256">
            <w:pPr>
              <w:rPr>
                <w:sz w:val="18"/>
                <w:szCs w:val="18"/>
              </w:rPr>
            </w:pPr>
            <w:r w:rsidRPr="00406D28">
              <w:rPr>
                <w:sz w:val="18"/>
                <w:szCs w:val="18"/>
              </w:rPr>
              <w:t>(5) Není-li dodržena některá z podmínek rozhodnutí o posečkání, pozbývá toto rozhodnutí účinnosti dnem jejího nedodržení; správce daně o tom vydá rozhodnutí. Rozhodnutí o posečkání pozbývá účinnosti rovněž zahájením likvidace nebo dnem účinnosti rozhodnutí o úpadku.</w:t>
            </w:r>
          </w:p>
        </w:tc>
        <w:tc>
          <w:tcPr>
            <w:tcW w:w="855" w:type="dxa"/>
            <w:tcBorders>
              <w:top w:val="single" w:sz="4" w:space="0" w:color="auto"/>
              <w:left w:val="single" w:sz="4" w:space="0" w:color="auto"/>
              <w:bottom w:val="nil"/>
              <w:right w:val="single" w:sz="4" w:space="0" w:color="auto"/>
            </w:tcBorders>
          </w:tcPr>
          <w:p w:rsidR="00A65F81" w:rsidRPr="00406D28" w:rsidRDefault="00CD4256">
            <w:pPr>
              <w:rPr>
                <w:sz w:val="18"/>
                <w:szCs w:val="18"/>
              </w:rPr>
            </w:pPr>
            <w:r w:rsidRPr="00406D28">
              <w:rPr>
                <w:sz w:val="18"/>
                <w:szCs w:val="18"/>
              </w:rPr>
              <w:t>P</w:t>
            </w:r>
            <w:r w:rsidR="00A65F81" w:rsidRPr="00406D28">
              <w:rPr>
                <w:sz w:val="18"/>
                <w:szCs w:val="18"/>
              </w:rPr>
              <w:t>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rsidP="00FE3122">
            <w:pPr>
              <w:rPr>
                <w:sz w:val="18"/>
                <w:szCs w:val="18"/>
              </w:rPr>
            </w:pPr>
            <w:r w:rsidRPr="00406D28">
              <w:rPr>
                <w:sz w:val="18"/>
                <w:szCs w:val="18"/>
              </w:rPr>
              <w:t>Čl. 5 odst. 4 písm. e)</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pPr>
              <w:rPr>
                <w:sz w:val="18"/>
                <w:szCs w:val="18"/>
              </w:rPr>
            </w:pPr>
            <w:r w:rsidRPr="00406D28">
              <w:rPr>
                <w:sz w:val="18"/>
                <w:szCs w:val="18"/>
              </w:rPr>
              <w:t xml:space="preserve">e) daňový poplatník nesplní své povinnosti ohledně splátek a situaci v přiměřené době nepřesahující 12 měsíců nenapraví. </w:t>
            </w:r>
          </w:p>
          <w:p w:rsidR="00A65F81" w:rsidRPr="00406D28" w:rsidRDefault="00A65F81">
            <w:pPr>
              <w:rPr>
                <w:sz w:val="18"/>
                <w:szCs w:val="18"/>
              </w:rPr>
            </w:pPr>
          </w:p>
          <w:p w:rsidR="007C277B" w:rsidRPr="00406D28" w:rsidRDefault="007C277B">
            <w:pPr>
              <w:rPr>
                <w:sz w:val="18"/>
                <w:szCs w:val="18"/>
              </w:rPr>
            </w:pPr>
          </w:p>
          <w:p w:rsidR="007C277B" w:rsidRPr="00406D28" w:rsidRDefault="007C277B">
            <w:pPr>
              <w:rPr>
                <w:sz w:val="18"/>
                <w:szCs w:val="18"/>
              </w:rPr>
            </w:pPr>
          </w:p>
          <w:p w:rsidR="007C277B" w:rsidRPr="00406D28" w:rsidRDefault="007C277B">
            <w:pPr>
              <w:rPr>
                <w:sz w:val="18"/>
                <w:szCs w:val="18"/>
              </w:rPr>
            </w:pPr>
          </w:p>
          <w:p w:rsidR="007C277B" w:rsidRPr="00406D28" w:rsidRDefault="007C277B">
            <w:pPr>
              <w:rPr>
                <w:sz w:val="18"/>
                <w:szCs w:val="18"/>
              </w:rPr>
            </w:pPr>
          </w:p>
          <w:p w:rsidR="00A65F81" w:rsidRPr="00406D28" w:rsidRDefault="00A65F81">
            <w:pPr>
              <w:rPr>
                <w:sz w:val="18"/>
                <w:szCs w:val="18"/>
              </w:rPr>
            </w:pPr>
            <w:r w:rsidRPr="00406D28">
              <w:rPr>
                <w:sz w:val="18"/>
                <w:szCs w:val="18"/>
              </w:rPr>
              <w:t>Písmena b) a c) se nepoužijí na třetí země, které jsou smluvní stranou Dohody o EHP, mají-li s členským státem daňového poplatníka nebo s Unií uzavřenu dohodu o vzájemné pomoci při vymáhání daňových pohledávek rovnocennou vzájemné pomoci podle směrnice 2010/24/EU.</w:t>
            </w:r>
          </w:p>
        </w:tc>
        <w:tc>
          <w:tcPr>
            <w:tcW w:w="1006" w:type="dxa"/>
            <w:tcBorders>
              <w:top w:val="single" w:sz="4" w:space="0" w:color="auto"/>
              <w:left w:val="single" w:sz="18" w:space="0" w:color="auto"/>
              <w:bottom w:val="nil"/>
              <w:right w:val="single" w:sz="4" w:space="0" w:color="auto"/>
            </w:tcBorders>
          </w:tcPr>
          <w:p w:rsidR="007C277B" w:rsidRPr="00406D28" w:rsidRDefault="007C277B">
            <w:pPr>
              <w:rPr>
                <w:sz w:val="18"/>
                <w:szCs w:val="18"/>
              </w:rPr>
            </w:pPr>
            <w:r w:rsidRPr="00406D28">
              <w:rPr>
                <w:sz w:val="18"/>
                <w:szCs w:val="18"/>
              </w:rPr>
              <w:t xml:space="preserve">280/2009 </w:t>
            </w:r>
          </w:p>
          <w:p w:rsidR="007C277B" w:rsidRPr="00406D28" w:rsidRDefault="007C277B">
            <w:pPr>
              <w:rPr>
                <w:sz w:val="18"/>
                <w:szCs w:val="18"/>
              </w:rPr>
            </w:pPr>
          </w:p>
          <w:p w:rsidR="007C277B" w:rsidRPr="00406D28" w:rsidRDefault="007C277B">
            <w:pPr>
              <w:rPr>
                <w:sz w:val="18"/>
                <w:szCs w:val="18"/>
              </w:rPr>
            </w:pPr>
          </w:p>
          <w:p w:rsidR="007C277B" w:rsidRPr="00406D28" w:rsidRDefault="007C277B">
            <w:pPr>
              <w:rPr>
                <w:sz w:val="18"/>
                <w:szCs w:val="18"/>
              </w:rPr>
            </w:pPr>
          </w:p>
          <w:p w:rsidR="007C277B" w:rsidRPr="00406D28" w:rsidRDefault="007C277B">
            <w:pPr>
              <w:rPr>
                <w:sz w:val="18"/>
                <w:szCs w:val="18"/>
              </w:rPr>
            </w:pPr>
          </w:p>
          <w:p w:rsidR="007C277B" w:rsidRPr="00406D28" w:rsidRDefault="007C277B">
            <w:pPr>
              <w:rPr>
                <w:sz w:val="18"/>
                <w:szCs w:val="18"/>
              </w:rPr>
            </w:pPr>
          </w:p>
          <w:p w:rsidR="007C277B" w:rsidRPr="00406D28" w:rsidRDefault="007C277B">
            <w:pPr>
              <w:rPr>
                <w:sz w:val="18"/>
                <w:szCs w:val="18"/>
              </w:rPr>
            </w:pPr>
          </w:p>
          <w:p w:rsidR="00A65F81" w:rsidRPr="00406D28" w:rsidRDefault="00A65F81">
            <w:pPr>
              <w:rPr>
                <w:sz w:val="18"/>
                <w:szCs w:val="18"/>
              </w:rPr>
            </w:pPr>
          </w:p>
        </w:tc>
        <w:tc>
          <w:tcPr>
            <w:tcW w:w="992" w:type="dxa"/>
            <w:tcBorders>
              <w:top w:val="single" w:sz="4" w:space="0" w:color="auto"/>
              <w:left w:val="single" w:sz="4" w:space="0" w:color="auto"/>
              <w:bottom w:val="nil"/>
              <w:right w:val="single" w:sz="4" w:space="0" w:color="auto"/>
            </w:tcBorders>
          </w:tcPr>
          <w:p w:rsidR="00A65F81" w:rsidRPr="00406D28" w:rsidRDefault="007C277B">
            <w:pPr>
              <w:rPr>
                <w:sz w:val="18"/>
                <w:szCs w:val="18"/>
              </w:rPr>
            </w:pPr>
            <w:r w:rsidRPr="00406D28">
              <w:rPr>
                <w:sz w:val="18"/>
                <w:szCs w:val="18"/>
              </w:rPr>
              <w:t>§ 157 odst. 5</w:t>
            </w:r>
          </w:p>
          <w:p w:rsidR="00CF5300" w:rsidRPr="00406D28" w:rsidRDefault="00CF5300">
            <w:pPr>
              <w:rPr>
                <w:sz w:val="18"/>
                <w:szCs w:val="18"/>
              </w:rPr>
            </w:pPr>
          </w:p>
          <w:p w:rsidR="00CF5300" w:rsidRPr="00406D28" w:rsidRDefault="00CF5300">
            <w:pPr>
              <w:rPr>
                <w:sz w:val="18"/>
                <w:szCs w:val="18"/>
              </w:rPr>
            </w:pPr>
          </w:p>
          <w:p w:rsidR="00CF5300" w:rsidRPr="00406D28" w:rsidRDefault="00CF5300">
            <w:pPr>
              <w:rPr>
                <w:sz w:val="18"/>
                <w:szCs w:val="18"/>
              </w:rPr>
            </w:pPr>
          </w:p>
          <w:p w:rsidR="007C277B" w:rsidRPr="00406D28" w:rsidRDefault="007C277B">
            <w:pPr>
              <w:rPr>
                <w:sz w:val="18"/>
                <w:szCs w:val="18"/>
              </w:rPr>
            </w:pPr>
          </w:p>
          <w:p w:rsidR="007C277B" w:rsidRPr="00406D28" w:rsidRDefault="007C277B">
            <w:pPr>
              <w:rPr>
                <w:sz w:val="18"/>
                <w:szCs w:val="18"/>
              </w:rPr>
            </w:pPr>
          </w:p>
          <w:p w:rsidR="007C277B" w:rsidRPr="00406D28" w:rsidRDefault="007C277B">
            <w:pPr>
              <w:rPr>
                <w:sz w:val="18"/>
                <w:szCs w:val="18"/>
              </w:rPr>
            </w:pPr>
          </w:p>
          <w:p w:rsidR="004A4C1C" w:rsidRPr="00406D28" w:rsidRDefault="004A4C1C">
            <w:pPr>
              <w:rPr>
                <w:sz w:val="18"/>
                <w:szCs w:val="18"/>
              </w:rPr>
            </w:pPr>
          </w:p>
          <w:p w:rsidR="004A4C1C" w:rsidRPr="00406D28" w:rsidRDefault="004A4C1C">
            <w:pPr>
              <w:rPr>
                <w:sz w:val="18"/>
                <w:szCs w:val="18"/>
              </w:rPr>
            </w:pPr>
          </w:p>
          <w:p w:rsidR="004A4C1C" w:rsidRPr="00406D28" w:rsidRDefault="004A4C1C">
            <w:pPr>
              <w:rPr>
                <w:sz w:val="18"/>
                <w:szCs w:val="18"/>
              </w:rPr>
            </w:pPr>
          </w:p>
          <w:p w:rsidR="004A4C1C" w:rsidRPr="00406D28" w:rsidRDefault="004A4C1C">
            <w:pPr>
              <w:rPr>
                <w:sz w:val="18"/>
                <w:szCs w:val="18"/>
              </w:rPr>
            </w:pPr>
          </w:p>
          <w:p w:rsidR="004A4C1C" w:rsidRPr="00406D28" w:rsidRDefault="004A4C1C">
            <w:pPr>
              <w:rPr>
                <w:sz w:val="18"/>
                <w:szCs w:val="18"/>
              </w:rPr>
            </w:pPr>
          </w:p>
          <w:p w:rsidR="00F22094" w:rsidRDefault="00F22094">
            <w:pPr>
              <w:rPr>
                <w:sz w:val="18"/>
                <w:szCs w:val="18"/>
              </w:rPr>
            </w:pPr>
          </w:p>
          <w:p w:rsidR="001E0834" w:rsidRPr="00406D28" w:rsidRDefault="001E0834">
            <w:pPr>
              <w:rPr>
                <w:sz w:val="18"/>
                <w:szCs w:val="18"/>
              </w:rPr>
            </w:pPr>
          </w:p>
          <w:p w:rsidR="00CF5300" w:rsidRPr="00406D28" w:rsidRDefault="00CF5300" w:rsidP="00F303D0">
            <w:pPr>
              <w:rPr>
                <w:sz w:val="18"/>
                <w:szCs w:val="18"/>
              </w:rPr>
            </w:pPr>
          </w:p>
        </w:tc>
        <w:tc>
          <w:tcPr>
            <w:tcW w:w="5488" w:type="dxa"/>
            <w:gridSpan w:val="5"/>
            <w:tcBorders>
              <w:top w:val="single" w:sz="4" w:space="0" w:color="auto"/>
              <w:left w:val="single" w:sz="4" w:space="0" w:color="auto"/>
              <w:bottom w:val="nil"/>
              <w:right w:val="single" w:sz="4" w:space="0" w:color="auto"/>
            </w:tcBorders>
          </w:tcPr>
          <w:p w:rsidR="00AC4051" w:rsidRPr="00406D28" w:rsidRDefault="007C277B" w:rsidP="00AC4051">
            <w:pPr>
              <w:pStyle w:val="Textodstavce"/>
              <w:numPr>
                <w:ilvl w:val="0"/>
                <w:numId w:val="0"/>
              </w:numPr>
              <w:rPr>
                <w:sz w:val="18"/>
                <w:szCs w:val="18"/>
              </w:rPr>
            </w:pPr>
            <w:r w:rsidRPr="00406D28">
              <w:rPr>
                <w:sz w:val="18"/>
                <w:szCs w:val="18"/>
              </w:rPr>
              <w:t>(5) Není-li dodržena některá z podmínek rozhodnutí o posečkání, pozbývá toto rozhodnutí účinnosti dnem jejího nedodržení; správce daně o tom vydá rozhodnutí. Rozhodnutí o posečkání pozbývá účinnosti rovněž zahájením likvidace nebo dnem účinnosti rozhodnutí o úpadku.</w:t>
            </w:r>
          </w:p>
          <w:p w:rsidR="00AC4051" w:rsidRPr="00406D28" w:rsidRDefault="00AC4051" w:rsidP="00CF5300">
            <w:pPr>
              <w:rPr>
                <w:sz w:val="18"/>
                <w:szCs w:val="18"/>
              </w:rPr>
            </w:pPr>
          </w:p>
        </w:tc>
        <w:tc>
          <w:tcPr>
            <w:tcW w:w="855" w:type="dxa"/>
            <w:tcBorders>
              <w:top w:val="single" w:sz="4" w:space="0" w:color="auto"/>
              <w:left w:val="single" w:sz="4" w:space="0" w:color="auto"/>
              <w:bottom w:val="nil"/>
              <w:right w:val="single" w:sz="4" w:space="0" w:color="auto"/>
            </w:tcBorders>
          </w:tcPr>
          <w:p w:rsidR="00A65F81" w:rsidRPr="00406D28" w:rsidRDefault="007C277B">
            <w:pPr>
              <w:rPr>
                <w:sz w:val="18"/>
                <w:szCs w:val="18"/>
              </w:rPr>
            </w:pPr>
            <w:r w:rsidRPr="00406D28">
              <w:rPr>
                <w:sz w:val="18"/>
                <w:szCs w:val="18"/>
              </w:rPr>
              <w:t>P</w:t>
            </w:r>
            <w:r w:rsidR="00A65F81" w:rsidRPr="00406D28">
              <w:rPr>
                <w:sz w:val="18"/>
                <w:szCs w:val="18"/>
              </w:rPr>
              <w:t>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pPr>
              <w:rPr>
                <w:sz w:val="18"/>
                <w:szCs w:val="18"/>
              </w:rPr>
            </w:pPr>
            <w:r w:rsidRPr="00406D28">
              <w:rPr>
                <w:sz w:val="18"/>
                <w:szCs w:val="18"/>
              </w:rPr>
              <w:t>Čl. 5 odst. 5</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pPr>
              <w:rPr>
                <w:sz w:val="18"/>
                <w:szCs w:val="18"/>
              </w:rPr>
            </w:pPr>
            <w:r w:rsidRPr="00406D28">
              <w:rPr>
                <w:sz w:val="18"/>
                <w:szCs w:val="18"/>
              </w:rPr>
              <w:t>5. V případě přesunu aktiv, daňového rezidentství nebo obchodní činnosti vykonávané stálou provozovnou do jiného členského státu tento členský stát akceptuje hodnotu stanovenou členským státem daňového poplatníka nebo stálé provozovny jako počáteční hodnotu aktiv pro daňové účely, ledaže tato neodráží tržní hodnotu.</w:t>
            </w:r>
          </w:p>
        </w:tc>
        <w:tc>
          <w:tcPr>
            <w:tcW w:w="1006" w:type="dxa"/>
            <w:tcBorders>
              <w:top w:val="single" w:sz="4" w:space="0" w:color="auto"/>
              <w:left w:val="single" w:sz="18" w:space="0" w:color="auto"/>
              <w:bottom w:val="nil"/>
              <w:right w:val="single" w:sz="4" w:space="0" w:color="auto"/>
            </w:tcBorders>
          </w:tcPr>
          <w:p w:rsidR="00A65F81" w:rsidRPr="00406D28" w:rsidRDefault="00BA6ED5">
            <w:pPr>
              <w:rPr>
                <w:sz w:val="18"/>
                <w:szCs w:val="18"/>
              </w:rPr>
            </w:pPr>
            <w:r w:rsidRPr="00BA6ED5">
              <w:rPr>
                <w:sz w:val="18"/>
                <w:szCs w:val="18"/>
              </w:rPr>
              <w:t>8638</w:t>
            </w:r>
          </w:p>
        </w:tc>
        <w:tc>
          <w:tcPr>
            <w:tcW w:w="992" w:type="dxa"/>
            <w:tcBorders>
              <w:top w:val="single" w:sz="4" w:space="0" w:color="auto"/>
              <w:left w:val="single" w:sz="4" w:space="0" w:color="auto"/>
              <w:bottom w:val="nil"/>
              <w:right w:val="single" w:sz="4" w:space="0" w:color="auto"/>
            </w:tcBorders>
          </w:tcPr>
          <w:p w:rsidR="00A65F81" w:rsidRPr="00406D28" w:rsidRDefault="00A65F81">
            <w:pPr>
              <w:rPr>
                <w:sz w:val="18"/>
                <w:szCs w:val="18"/>
              </w:rPr>
            </w:pPr>
          </w:p>
        </w:tc>
        <w:tc>
          <w:tcPr>
            <w:tcW w:w="5488" w:type="dxa"/>
            <w:gridSpan w:val="5"/>
            <w:tcBorders>
              <w:top w:val="single" w:sz="4" w:space="0" w:color="auto"/>
              <w:left w:val="single" w:sz="4" w:space="0" w:color="auto"/>
              <w:bottom w:val="nil"/>
              <w:right w:val="single" w:sz="4" w:space="0" w:color="auto"/>
            </w:tcBorders>
          </w:tcPr>
          <w:p w:rsidR="00A65F81" w:rsidRPr="00406D28" w:rsidRDefault="00A65F81" w:rsidP="00F303D0">
            <w:pPr>
              <w:pStyle w:val="Textpsmene"/>
              <w:numPr>
                <w:ilvl w:val="0"/>
                <w:numId w:val="0"/>
              </w:numPr>
              <w:tabs>
                <w:tab w:val="left" w:pos="259"/>
              </w:tabs>
              <w:rPr>
                <w:sz w:val="18"/>
                <w:szCs w:val="18"/>
              </w:rPr>
            </w:pPr>
          </w:p>
        </w:tc>
        <w:tc>
          <w:tcPr>
            <w:tcW w:w="855" w:type="dxa"/>
            <w:tcBorders>
              <w:top w:val="single" w:sz="4" w:space="0" w:color="auto"/>
              <w:left w:val="single" w:sz="4" w:space="0" w:color="auto"/>
              <w:bottom w:val="nil"/>
              <w:right w:val="single" w:sz="4" w:space="0" w:color="auto"/>
            </w:tcBorders>
          </w:tcPr>
          <w:p w:rsidR="00A65F81" w:rsidRPr="00406D28" w:rsidRDefault="00F303D0">
            <w:pPr>
              <w:rPr>
                <w:sz w:val="18"/>
                <w:szCs w:val="18"/>
              </w:rPr>
            </w:pPr>
            <w:r>
              <w:rPr>
                <w:sz w:val="18"/>
                <w:szCs w:val="18"/>
              </w:rPr>
              <w:t>N</w:t>
            </w:r>
            <w:r w:rsidR="00A65F81" w:rsidRPr="00406D28">
              <w:rPr>
                <w:sz w:val="18"/>
                <w:szCs w:val="18"/>
              </w:rPr>
              <w:t>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pPr>
              <w:rPr>
                <w:sz w:val="18"/>
                <w:szCs w:val="18"/>
              </w:rPr>
            </w:pPr>
            <w:r w:rsidRPr="00406D28">
              <w:rPr>
                <w:sz w:val="18"/>
                <w:szCs w:val="18"/>
              </w:rPr>
              <w:t>Čl. 5 odst. 6</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pPr>
              <w:rPr>
                <w:sz w:val="18"/>
                <w:szCs w:val="18"/>
              </w:rPr>
            </w:pPr>
            <w:r w:rsidRPr="00406D28">
              <w:rPr>
                <w:sz w:val="18"/>
                <w:szCs w:val="18"/>
              </w:rPr>
              <w:t>6. Pro účely odstavců 1 až 5 se „tržní hodnotou“ rozumí částka, za kterou mohou v rámci přímé transakce dobrovolně jednající nespříznění kupující a prodávající směnit aktivum nebo vypořádat vzájemné závazky.</w:t>
            </w:r>
          </w:p>
        </w:tc>
        <w:tc>
          <w:tcPr>
            <w:tcW w:w="1006" w:type="dxa"/>
            <w:tcBorders>
              <w:top w:val="single" w:sz="4" w:space="0" w:color="auto"/>
              <w:left w:val="single" w:sz="18" w:space="0" w:color="auto"/>
              <w:bottom w:val="nil"/>
              <w:right w:val="single" w:sz="4" w:space="0" w:color="auto"/>
            </w:tcBorders>
          </w:tcPr>
          <w:p w:rsidR="00A65F81" w:rsidRPr="00406D28" w:rsidRDefault="00BA6ED5">
            <w:pPr>
              <w:rPr>
                <w:sz w:val="18"/>
                <w:szCs w:val="18"/>
              </w:rPr>
            </w:pPr>
            <w:r w:rsidRPr="00BA6ED5">
              <w:rPr>
                <w:sz w:val="18"/>
                <w:szCs w:val="18"/>
              </w:rPr>
              <w:t>8638</w:t>
            </w:r>
          </w:p>
        </w:tc>
        <w:tc>
          <w:tcPr>
            <w:tcW w:w="992" w:type="dxa"/>
            <w:tcBorders>
              <w:top w:val="single" w:sz="4" w:space="0" w:color="auto"/>
              <w:left w:val="single" w:sz="4" w:space="0" w:color="auto"/>
              <w:bottom w:val="nil"/>
              <w:right w:val="single" w:sz="4" w:space="0" w:color="auto"/>
            </w:tcBorders>
          </w:tcPr>
          <w:p w:rsidR="00A65F81" w:rsidRPr="00406D28" w:rsidRDefault="00A65F81" w:rsidP="009310AA">
            <w:pPr>
              <w:rPr>
                <w:sz w:val="18"/>
                <w:szCs w:val="18"/>
              </w:rPr>
            </w:pPr>
          </w:p>
        </w:tc>
        <w:tc>
          <w:tcPr>
            <w:tcW w:w="5488" w:type="dxa"/>
            <w:gridSpan w:val="5"/>
            <w:tcBorders>
              <w:top w:val="single" w:sz="4" w:space="0" w:color="auto"/>
              <w:left w:val="single" w:sz="4" w:space="0" w:color="auto"/>
              <w:bottom w:val="nil"/>
              <w:right w:val="single" w:sz="4" w:space="0" w:color="auto"/>
            </w:tcBorders>
          </w:tcPr>
          <w:p w:rsidR="00A65F81" w:rsidRPr="00406D28" w:rsidRDefault="00A65F81" w:rsidP="00F303D0">
            <w:pPr>
              <w:pStyle w:val="Textpsmene"/>
              <w:numPr>
                <w:ilvl w:val="0"/>
                <w:numId w:val="0"/>
              </w:numPr>
              <w:tabs>
                <w:tab w:val="left" w:pos="289"/>
              </w:tabs>
              <w:rPr>
                <w:sz w:val="18"/>
                <w:szCs w:val="18"/>
              </w:rPr>
            </w:pPr>
          </w:p>
        </w:tc>
        <w:tc>
          <w:tcPr>
            <w:tcW w:w="855" w:type="dxa"/>
            <w:tcBorders>
              <w:top w:val="single" w:sz="4" w:space="0" w:color="auto"/>
              <w:left w:val="single" w:sz="4" w:space="0" w:color="auto"/>
              <w:bottom w:val="nil"/>
              <w:right w:val="single" w:sz="4" w:space="0" w:color="auto"/>
            </w:tcBorders>
          </w:tcPr>
          <w:p w:rsidR="00A65F81" w:rsidRPr="00406D28" w:rsidRDefault="00F303D0">
            <w:pPr>
              <w:rPr>
                <w:sz w:val="18"/>
                <w:szCs w:val="18"/>
              </w:rPr>
            </w:pPr>
            <w:r>
              <w:rPr>
                <w:sz w:val="18"/>
                <w:szCs w:val="18"/>
              </w:rPr>
              <w:t>N</w:t>
            </w:r>
            <w:r w:rsidR="00A65F81" w:rsidRPr="00406D28">
              <w:rPr>
                <w:sz w:val="18"/>
                <w:szCs w:val="18"/>
              </w:rPr>
              <w:t>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pPr>
              <w:rPr>
                <w:sz w:val="18"/>
                <w:szCs w:val="18"/>
              </w:rPr>
            </w:pPr>
            <w:r w:rsidRPr="00406D28">
              <w:rPr>
                <w:sz w:val="18"/>
                <w:szCs w:val="18"/>
              </w:rPr>
              <w:t>Čl. 5 odst. 7</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pPr>
              <w:rPr>
                <w:sz w:val="18"/>
                <w:szCs w:val="18"/>
              </w:rPr>
            </w:pPr>
            <w:r w:rsidRPr="00406D28">
              <w:rPr>
                <w:sz w:val="18"/>
                <w:szCs w:val="18"/>
              </w:rPr>
              <w:t>7. Za předpokladu, že se dotyčná aktiva mají během 12 měsíců vrátit do členského státu, odkud byla přesunuta, se tento článek nepoužije na přesuny aktiv související s financováním cenných papírů, aktivy poskytnutými jako kolaterál nebo pokud se přesun aktiv uskutečňuje pro splnění obezřetnostních kapitálových požadavků nebo za účelem řízení likvidity.</w:t>
            </w:r>
          </w:p>
        </w:tc>
        <w:tc>
          <w:tcPr>
            <w:tcW w:w="1006" w:type="dxa"/>
            <w:tcBorders>
              <w:top w:val="single" w:sz="4" w:space="0" w:color="auto"/>
              <w:left w:val="single" w:sz="18" w:space="0" w:color="auto"/>
              <w:bottom w:val="nil"/>
              <w:right w:val="single" w:sz="4" w:space="0" w:color="auto"/>
            </w:tcBorders>
          </w:tcPr>
          <w:p w:rsidR="00A65F81" w:rsidRPr="00406D28" w:rsidRDefault="00BA6ED5">
            <w:pPr>
              <w:rPr>
                <w:sz w:val="18"/>
                <w:szCs w:val="18"/>
              </w:rPr>
            </w:pPr>
            <w:r w:rsidRPr="00BA6ED5">
              <w:rPr>
                <w:sz w:val="18"/>
                <w:szCs w:val="18"/>
              </w:rPr>
              <w:t>8638</w:t>
            </w:r>
          </w:p>
        </w:tc>
        <w:tc>
          <w:tcPr>
            <w:tcW w:w="992" w:type="dxa"/>
            <w:tcBorders>
              <w:top w:val="single" w:sz="4" w:space="0" w:color="auto"/>
              <w:left w:val="single" w:sz="4" w:space="0" w:color="auto"/>
              <w:bottom w:val="nil"/>
              <w:right w:val="single" w:sz="4" w:space="0" w:color="auto"/>
            </w:tcBorders>
          </w:tcPr>
          <w:p w:rsidR="00A65F81" w:rsidRPr="00406D28" w:rsidRDefault="00A65F81">
            <w:pPr>
              <w:rPr>
                <w:sz w:val="18"/>
                <w:szCs w:val="18"/>
              </w:rPr>
            </w:pPr>
          </w:p>
        </w:tc>
        <w:tc>
          <w:tcPr>
            <w:tcW w:w="5488" w:type="dxa"/>
            <w:gridSpan w:val="5"/>
            <w:tcBorders>
              <w:top w:val="single" w:sz="4" w:space="0" w:color="auto"/>
              <w:left w:val="single" w:sz="4" w:space="0" w:color="auto"/>
              <w:bottom w:val="nil"/>
              <w:right w:val="single" w:sz="4" w:space="0" w:color="auto"/>
            </w:tcBorders>
          </w:tcPr>
          <w:p w:rsidR="00A65F81" w:rsidRPr="00406D28" w:rsidRDefault="00A65F81" w:rsidP="00F303D0">
            <w:pPr>
              <w:pStyle w:val="Textodstavce"/>
              <w:numPr>
                <w:ilvl w:val="0"/>
                <w:numId w:val="0"/>
              </w:numPr>
              <w:tabs>
                <w:tab w:val="clear" w:pos="851"/>
                <w:tab w:val="left" w:pos="409"/>
              </w:tabs>
              <w:rPr>
                <w:sz w:val="18"/>
                <w:szCs w:val="18"/>
              </w:rPr>
            </w:pPr>
          </w:p>
        </w:tc>
        <w:tc>
          <w:tcPr>
            <w:tcW w:w="855" w:type="dxa"/>
            <w:tcBorders>
              <w:top w:val="single" w:sz="4" w:space="0" w:color="auto"/>
              <w:left w:val="single" w:sz="4" w:space="0" w:color="auto"/>
              <w:bottom w:val="nil"/>
              <w:right w:val="single" w:sz="4" w:space="0" w:color="auto"/>
            </w:tcBorders>
          </w:tcPr>
          <w:p w:rsidR="00A65F81" w:rsidRPr="00406D28" w:rsidRDefault="00F303D0">
            <w:pPr>
              <w:rPr>
                <w:sz w:val="18"/>
                <w:szCs w:val="18"/>
              </w:rPr>
            </w:pPr>
            <w:r>
              <w:rPr>
                <w:sz w:val="18"/>
                <w:szCs w:val="18"/>
              </w:rPr>
              <w:t>N</w:t>
            </w:r>
            <w:r w:rsidR="00A65F81" w:rsidRPr="00406D28">
              <w:rPr>
                <w:sz w:val="18"/>
                <w:szCs w:val="18"/>
              </w:rPr>
              <w:t>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pPr>
              <w:rPr>
                <w:sz w:val="18"/>
                <w:szCs w:val="18"/>
              </w:rPr>
            </w:pPr>
            <w:r w:rsidRPr="00406D28">
              <w:rPr>
                <w:sz w:val="18"/>
                <w:szCs w:val="18"/>
              </w:rPr>
              <w:t>Čl. 6 odst. 1</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pPr>
              <w:rPr>
                <w:sz w:val="18"/>
                <w:szCs w:val="18"/>
              </w:rPr>
            </w:pPr>
            <w:proofErr w:type="gramStart"/>
            <w:r w:rsidRPr="00406D28">
              <w:rPr>
                <w:sz w:val="18"/>
                <w:szCs w:val="18"/>
              </w:rPr>
              <w:t>1.Pro</w:t>
            </w:r>
            <w:proofErr w:type="gramEnd"/>
            <w:r w:rsidRPr="00406D28">
              <w:rPr>
                <w:sz w:val="18"/>
                <w:szCs w:val="18"/>
              </w:rPr>
              <w:t xml:space="preserve"> účely výpočtu daňové povinnosti právnických osob členský stát nebere v úvahu operaci nebo sled operací, které s přihlédnutím ke všem příslušným skutečnostem a okolnostem nejsou skutečné, neboť hlavním důvodem nebo jedním z hlavních důvodů jejich uskutečnění bylo získání daňové výhody, která maří předmět nebo účel příslušného daňového práva. Operace se může skládat z více kroků nebo částí.</w:t>
            </w:r>
          </w:p>
        </w:tc>
        <w:tc>
          <w:tcPr>
            <w:tcW w:w="1006" w:type="dxa"/>
            <w:tcBorders>
              <w:top w:val="single" w:sz="4" w:space="0" w:color="auto"/>
              <w:left w:val="single" w:sz="18" w:space="0" w:color="auto"/>
              <w:bottom w:val="nil"/>
              <w:right w:val="single" w:sz="4" w:space="0" w:color="auto"/>
            </w:tcBorders>
          </w:tcPr>
          <w:p w:rsidR="001D23D4" w:rsidRPr="00406D28" w:rsidRDefault="001D23D4" w:rsidP="001D23D4">
            <w:pPr>
              <w:rPr>
                <w:sz w:val="18"/>
                <w:szCs w:val="18"/>
              </w:rPr>
            </w:pPr>
            <w:r w:rsidRPr="00406D28">
              <w:rPr>
                <w:sz w:val="18"/>
                <w:szCs w:val="18"/>
              </w:rPr>
              <w:t>280/2009 ve znění  344/2013</w:t>
            </w:r>
          </w:p>
          <w:p w:rsidR="001D23D4" w:rsidRPr="00406D28" w:rsidRDefault="001D23D4" w:rsidP="001D23D4">
            <w:pPr>
              <w:rPr>
                <w:sz w:val="18"/>
                <w:szCs w:val="18"/>
              </w:rPr>
            </w:pPr>
          </w:p>
          <w:p w:rsidR="001D23D4" w:rsidRPr="00406D28" w:rsidRDefault="001D23D4" w:rsidP="001D23D4">
            <w:pPr>
              <w:rPr>
                <w:sz w:val="18"/>
                <w:szCs w:val="18"/>
              </w:rPr>
            </w:pPr>
          </w:p>
          <w:p w:rsidR="00A65F81" w:rsidRPr="00406D28" w:rsidRDefault="00A65F81" w:rsidP="001D23D4">
            <w:pPr>
              <w:rPr>
                <w:sz w:val="18"/>
                <w:szCs w:val="18"/>
              </w:rPr>
            </w:pPr>
          </w:p>
        </w:tc>
        <w:tc>
          <w:tcPr>
            <w:tcW w:w="992" w:type="dxa"/>
            <w:tcBorders>
              <w:top w:val="single" w:sz="4" w:space="0" w:color="auto"/>
              <w:left w:val="single" w:sz="4" w:space="0" w:color="auto"/>
              <w:bottom w:val="nil"/>
              <w:right w:val="single" w:sz="4" w:space="0" w:color="auto"/>
            </w:tcBorders>
          </w:tcPr>
          <w:p w:rsidR="00A65F81" w:rsidRPr="00406D28" w:rsidRDefault="001D23D4">
            <w:pPr>
              <w:rPr>
                <w:sz w:val="18"/>
                <w:szCs w:val="18"/>
              </w:rPr>
            </w:pPr>
            <w:r w:rsidRPr="00406D28">
              <w:rPr>
                <w:sz w:val="18"/>
                <w:szCs w:val="18"/>
              </w:rPr>
              <w:t>§ 8 odst. 4</w:t>
            </w:r>
          </w:p>
        </w:tc>
        <w:tc>
          <w:tcPr>
            <w:tcW w:w="5488" w:type="dxa"/>
            <w:gridSpan w:val="5"/>
            <w:tcBorders>
              <w:top w:val="single" w:sz="4" w:space="0" w:color="auto"/>
              <w:left w:val="single" w:sz="4" w:space="0" w:color="auto"/>
              <w:bottom w:val="nil"/>
              <w:right w:val="single" w:sz="4" w:space="0" w:color="auto"/>
            </w:tcBorders>
          </w:tcPr>
          <w:p w:rsidR="00A65F81" w:rsidRPr="00406D28" w:rsidRDefault="00A87610">
            <w:pPr>
              <w:rPr>
                <w:sz w:val="18"/>
                <w:szCs w:val="18"/>
              </w:rPr>
            </w:pPr>
            <w:r w:rsidRPr="00406D28">
              <w:rPr>
                <w:sz w:val="18"/>
                <w:szCs w:val="18"/>
              </w:rPr>
              <w:t>(4) Při správě daní se nepřihlíží k právnímu jednání a jiným skutečnostem, jejichž hlavním účelem nebo jedním z hlavních účelů je získání daňové nebo jiné výhody v rozporu se smyslem a účelem právních předpisů</w:t>
            </w:r>
            <w:r w:rsidR="001D23D4" w:rsidRPr="00406D28">
              <w:rPr>
                <w:sz w:val="18"/>
                <w:szCs w:val="18"/>
              </w:rPr>
              <w:t>.</w:t>
            </w:r>
          </w:p>
        </w:tc>
        <w:tc>
          <w:tcPr>
            <w:tcW w:w="855" w:type="dxa"/>
            <w:tcBorders>
              <w:top w:val="single" w:sz="4" w:space="0" w:color="auto"/>
              <w:left w:val="single" w:sz="4" w:space="0" w:color="auto"/>
              <w:bottom w:val="nil"/>
              <w:right w:val="single" w:sz="4" w:space="0" w:color="auto"/>
            </w:tcBorders>
          </w:tcPr>
          <w:p w:rsidR="00A65F81" w:rsidRPr="00406D28" w:rsidRDefault="001D23D4">
            <w:pPr>
              <w:rPr>
                <w:sz w:val="18"/>
                <w:szCs w:val="18"/>
              </w:rPr>
            </w:pPr>
            <w:r w:rsidRPr="00406D28">
              <w:rPr>
                <w:sz w:val="18"/>
                <w:szCs w:val="18"/>
              </w:rPr>
              <w:t>P</w:t>
            </w:r>
            <w:r w:rsidR="00A65F81" w:rsidRPr="00406D28">
              <w:rPr>
                <w:sz w:val="18"/>
                <w:szCs w:val="18"/>
              </w:rPr>
              <w:t>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pPr>
              <w:rPr>
                <w:sz w:val="18"/>
                <w:szCs w:val="18"/>
              </w:rPr>
            </w:pPr>
            <w:r w:rsidRPr="00406D28">
              <w:rPr>
                <w:sz w:val="18"/>
                <w:szCs w:val="18"/>
              </w:rPr>
              <w:t>Čl. 6 odst. 2</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pPr>
              <w:rPr>
                <w:sz w:val="18"/>
                <w:szCs w:val="18"/>
              </w:rPr>
            </w:pPr>
            <w:r w:rsidRPr="00406D28">
              <w:rPr>
                <w:sz w:val="18"/>
                <w:szCs w:val="18"/>
              </w:rPr>
              <w:t>2. Pro účely odstavce 1 se operace nebo sled operací nepovažují za skutečné do té míry, v jaké nebyly uskutečněny z čistě hospodářských důvodů odrážejících ekonomickou realitu.</w:t>
            </w:r>
          </w:p>
        </w:tc>
        <w:tc>
          <w:tcPr>
            <w:tcW w:w="1006" w:type="dxa"/>
            <w:tcBorders>
              <w:top w:val="single" w:sz="4" w:space="0" w:color="auto"/>
              <w:left w:val="single" w:sz="18" w:space="0" w:color="auto"/>
              <w:bottom w:val="nil"/>
              <w:right w:val="single" w:sz="4" w:space="0" w:color="auto"/>
            </w:tcBorders>
          </w:tcPr>
          <w:p w:rsidR="001D23D4" w:rsidRPr="00406D28" w:rsidRDefault="001D23D4" w:rsidP="001D23D4">
            <w:pPr>
              <w:rPr>
                <w:sz w:val="18"/>
                <w:szCs w:val="18"/>
              </w:rPr>
            </w:pPr>
            <w:r w:rsidRPr="00406D28">
              <w:rPr>
                <w:sz w:val="18"/>
                <w:szCs w:val="18"/>
              </w:rPr>
              <w:t>280/2009 ve znění  344/2013</w:t>
            </w:r>
          </w:p>
          <w:p w:rsidR="00A65F81" w:rsidRPr="00406D28" w:rsidRDefault="00A65F81" w:rsidP="001D23D4">
            <w:pPr>
              <w:rPr>
                <w:sz w:val="18"/>
                <w:szCs w:val="18"/>
              </w:rPr>
            </w:pPr>
          </w:p>
        </w:tc>
        <w:tc>
          <w:tcPr>
            <w:tcW w:w="992" w:type="dxa"/>
            <w:tcBorders>
              <w:top w:val="single" w:sz="4" w:space="0" w:color="auto"/>
              <w:left w:val="single" w:sz="4" w:space="0" w:color="auto"/>
              <w:bottom w:val="nil"/>
              <w:right w:val="single" w:sz="4" w:space="0" w:color="auto"/>
            </w:tcBorders>
          </w:tcPr>
          <w:p w:rsidR="00A65F81" w:rsidRPr="00406D28" w:rsidRDefault="001D23D4">
            <w:pPr>
              <w:rPr>
                <w:sz w:val="18"/>
                <w:szCs w:val="18"/>
              </w:rPr>
            </w:pPr>
            <w:r w:rsidRPr="00406D28">
              <w:rPr>
                <w:sz w:val="18"/>
                <w:szCs w:val="18"/>
              </w:rPr>
              <w:t>§ 8 odst. 4</w:t>
            </w:r>
          </w:p>
        </w:tc>
        <w:tc>
          <w:tcPr>
            <w:tcW w:w="5488" w:type="dxa"/>
            <w:gridSpan w:val="5"/>
            <w:tcBorders>
              <w:top w:val="single" w:sz="4" w:space="0" w:color="auto"/>
              <w:left w:val="single" w:sz="4" w:space="0" w:color="auto"/>
              <w:bottom w:val="nil"/>
              <w:right w:val="single" w:sz="4" w:space="0" w:color="auto"/>
            </w:tcBorders>
          </w:tcPr>
          <w:p w:rsidR="00A65F81" w:rsidRPr="00406D28" w:rsidRDefault="00A87610">
            <w:pPr>
              <w:rPr>
                <w:sz w:val="18"/>
                <w:szCs w:val="18"/>
              </w:rPr>
            </w:pPr>
            <w:r w:rsidRPr="00406D28">
              <w:rPr>
                <w:sz w:val="18"/>
                <w:szCs w:val="18"/>
              </w:rPr>
              <w:t>(4) Při správě daní se nepřihlíží k právnímu jednání a jiným skutečnostem, jejichž hlavním účelem nebo jedním z hlavních účelů je získání daňové nebo jiné výhody v rozporu se smyslem a účelem právních předpisů</w:t>
            </w:r>
            <w:r w:rsidR="001D23D4" w:rsidRPr="00406D28">
              <w:rPr>
                <w:sz w:val="18"/>
                <w:szCs w:val="18"/>
              </w:rPr>
              <w:t>.</w:t>
            </w:r>
          </w:p>
        </w:tc>
        <w:tc>
          <w:tcPr>
            <w:tcW w:w="855" w:type="dxa"/>
            <w:tcBorders>
              <w:top w:val="single" w:sz="4" w:space="0" w:color="auto"/>
              <w:left w:val="single" w:sz="4" w:space="0" w:color="auto"/>
              <w:bottom w:val="nil"/>
              <w:right w:val="single" w:sz="4" w:space="0" w:color="auto"/>
            </w:tcBorders>
          </w:tcPr>
          <w:p w:rsidR="00A65F81" w:rsidRPr="00406D28" w:rsidRDefault="001D23D4">
            <w:pPr>
              <w:rPr>
                <w:sz w:val="18"/>
                <w:szCs w:val="18"/>
              </w:rPr>
            </w:pPr>
            <w:r w:rsidRPr="00406D28">
              <w:rPr>
                <w:sz w:val="18"/>
                <w:szCs w:val="18"/>
              </w:rPr>
              <w:t>P</w:t>
            </w:r>
            <w:r w:rsidR="00A65F81" w:rsidRPr="00406D28">
              <w:rPr>
                <w:sz w:val="18"/>
                <w:szCs w:val="18"/>
              </w:rPr>
              <w:t>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pPr>
              <w:rPr>
                <w:sz w:val="18"/>
                <w:szCs w:val="18"/>
              </w:rPr>
            </w:pPr>
            <w:r w:rsidRPr="00406D28">
              <w:rPr>
                <w:sz w:val="18"/>
                <w:szCs w:val="18"/>
              </w:rPr>
              <w:t>Čl. 6 odst. 3</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pPr>
              <w:rPr>
                <w:sz w:val="18"/>
                <w:szCs w:val="18"/>
              </w:rPr>
            </w:pPr>
            <w:r w:rsidRPr="00406D28">
              <w:rPr>
                <w:sz w:val="18"/>
                <w:szCs w:val="18"/>
              </w:rPr>
              <w:t>3. Pokud operace nebo sled operací nejsou v souladu s odstavcem 1 brány v úvahu, vypočítá se daňová povinnost v souladu s vnitrostátními právními předpisy.</w:t>
            </w:r>
          </w:p>
        </w:tc>
        <w:tc>
          <w:tcPr>
            <w:tcW w:w="1006" w:type="dxa"/>
            <w:tcBorders>
              <w:top w:val="single" w:sz="4" w:space="0" w:color="auto"/>
              <w:left w:val="single" w:sz="18" w:space="0" w:color="auto"/>
              <w:bottom w:val="nil"/>
              <w:right w:val="single" w:sz="4" w:space="0" w:color="auto"/>
            </w:tcBorders>
          </w:tcPr>
          <w:p w:rsidR="001D23D4" w:rsidRPr="00406D28" w:rsidRDefault="001D23D4" w:rsidP="001D23D4">
            <w:pPr>
              <w:rPr>
                <w:sz w:val="18"/>
                <w:szCs w:val="18"/>
              </w:rPr>
            </w:pPr>
            <w:r w:rsidRPr="00406D28">
              <w:rPr>
                <w:sz w:val="18"/>
                <w:szCs w:val="18"/>
              </w:rPr>
              <w:t>280/2009 ve znění 344/2013</w:t>
            </w:r>
          </w:p>
          <w:p w:rsidR="00A65F81" w:rsidRPr="00406D28" w:rsidRDefault="00A65F81" w:rsidP="001D23D4">
            <w:pPr>
              <w:rPr>
                <w:sz w:val="18"/>
                <w:szCs w:val="18"/>
              </w:rPr>
            </w:pPr>
          </w:p>
        </w:tc>
        <w:tc>
          <w:tcPr>
            <w:tcW w:w="992" w:type="dxa"/>
            <w:tcBorders>
              <w:top w:val="single" w:sz="4" w:space="0" w:color="auto"/>
              <w:left w:val="single" w:sz="4" w:space="0" w:color="auto"/>
              <w:bottom w:val="nil"/>
              <w:right w:val="single" w:sz="4" w:space="0" w:color="auto"/>
            </w:tcBorders>
          </w:tcPr>
          <w:p w:rsidR="00A65F81" w:rsidRPr="00406D28" w:rsidRDefault="001D23D4">
            <w:pPr>
              <w:rPr>
                <w:sz w:val="18"/>
                <w:szCs w:val="18"/>
              </w:rPr>
            </w:pPr>
            <w:r w:rsidRPr="00406D28">
              <w:rPr>
                <w:sz w:val="18"/>
                <w:szCs w:val="18"/>
              </w:rPr>
              <w:t>§ 8 odst. 4</w:t>
            </w:r>
          </w:p>
        </w:tc>
        <w:tc>
          <w:tcPr>
            <w:tcW w:w="5488" w:type="dxa"/>
            <w:gridSpan w:val="5"/>
            <w:tcBorders>
              <w:top w:val="single" w:sz="4" w:space="0" w:color="auto"/>
              <w:left w:val="single" w:sz="4" w:space="0" w:color="auto"/>
              <w:bottom w:val="nil"/>
              <w:right w:val="single" w:sz="4" w:space="0" w:color="auto"/>
            </w:tcBorders>
          </w:tcPr>
          <w:p w:rsidR="00A65F81" w:rsidRPr="00406D28" w:rsidRDefault="00A87610">
            <w:pPr>
              <w:rPr>
                <w:sz w:val="18"/>
                <w:szCs w:val="18"/>
              </w:rPr>
            </w:pPr>
            <w:r w:rsidRPr="00406D28">
              <w:rPr>
                <w:sz w:val="18"/>
                <w:szCs w:val="18"/>
              </w:rPr>
              <w:t>(4) Při správě daní se nepřihlíží k právnímu jednání a jiným skutečnostem, jejichž hlavním účelem nebo jedním z hlavních účelů je získání daňové nebo jiné výhody v rozporu se smyslem a účelem právních předpisů</w:t>
            </w:r>
            <w:r w:rsidR="001D23D4" w:rsidRPr="00406D28">
              <w:rPr>
                <w:sz w:val="18"/>
                <w:szCs w:val="18"/>
              </w:rPr>
              <w:t>.</w:t>
            </w:r>
          </w:p>
        </w:tc>
        <w:tc>
          <w:tcPr>
            <w:tcW w:w="855" w:type="dxa"/>
            <w:tcBorders>
              <w:top w:val="single" w:sz="4" w:space="0" w:color="auto"/>
              <w:left w:val="single" w:sz="4" w:space="0" w:color="auto"/>
              <w:bottom w:val="nil"/>
              <w:right w:val="single" w:sz="4" w:space="0" w:color="auto"/>
            </w:tcBorders>
          </w:tcPr>
          <w:p w:rsidR="00A65F81" w:rsidRPr="00406D28" w:rsidRDefault="001D23D4">
            <w:pPr>
              <w:rPr>
                <w:sz w:val="18"/>
                <w:szCs w:val="18"/>
              </w:rPr>
            </w:pPr>
            <w:r w:rsidRPr="00406D28">
              <w:rPr>
                <w:sz w:val="18"/>
                <w:szCs w:val="18"/>
              </w:rPr>
              <w:t>P</w:t>
            </w:r>
            <w:r w:rsidR="00A65F81" w:rsidRPr="00406D28">
              <w:rPr>
                <w:sz w:val="18"/>
                <w:szCs w:val="18"/>
              </w:rPr>
              <w:t>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pPr>
              <w:rPr>
                <w:sz w:val="18"/>
                <w:szCs w:val="18"/>
              </w:rPr>
            </w:pPr>
            <w:r w:rsidRPr="00406D28">
              <w:rPr>
                <w:sz w:val="18"/>
                <w:szCs w:val="18"/>
              </w:rPr>
              <w:t>Čl. 7 odst. 1 písm. a)</w:t>
            </w:r>
          </w:p>
        </w:tc>
        <w:tc>
          <w:tcPr>
            <w:tcW w:w="5400" w:type="dxa"/>
            <w:gridSpan w:val="4"/>
            <w:tcBorders>
              <w:top w:val="single" w:sz="4" w:space="0" w:color="auto"/>
              <w:left w:val="single" w:sz="4" w:space="0" w:color="auto"/>
              <w:bottom w:val="nil"/>
              <w:right w:val="single" w:sz="18" w:space="0" w:color="auto"/>
            </w:tcBorders>
          </w:tcPr>
          <w:p w:rsidR="003A2110" w:rsidRDefault="00A65F81">
            <w:pPr>
              <w:rPr>
                <w:sz w:val="18"/>
                <w:szCs w:val="18"/>
              </w:rPr>
            </w:pPr>
            <w:r w:rsidRPr="00406D28">
              <w:rPr>
                <w:sz w:val="18"/>
                <w:szCs w:val="18"/>
              </w:rPr>
              <w:t>1. Členský stát daňového poplatníka zachází se subjektem nebo stálou provozovnou, jejíž zisky nepodléhají dani v tomto členském státě ani zde nejsou od daně osvobozeny, jako s ovládanou zahraniční společností, jsou-li splněny tyto podmínky:</w:t>
            </w:r>
          </w:p>
          <w:p w:rsidR="00A65F81" w:rsidRPr="00406D28" w:rsidRDefault="00A65F81">
            <w:pPr>
              <w:rPr>
                <w:sz w:val="18"/>
                <w:szCs w:val="18"/>
              </w:rPr>
            </w:pPr>
            <w:r w:rsidRPr="00406D28">
              <w:rPr>
                <w:sz w:val="18"/>
                <w:szCs w:val="18"/>
              </w:rPr>
              <w:t xml:space="preserve"> </w:t>
            </w:r>
          </w:p>
          <w:p w:rsidR="00A65F81" w:rsidRPr="00406D28" w:rsidRDefault="00A65F81">
            <w:pPr>
              <w:rPr>
                <w:sz w:val="18"/>
                <w:szCs w:val="18"/>
              </w:rPr>
            </w:pPr>
            <w:r w:rsidRPr="00406D28">
              <w:rPr>
                <w:sz w:val="18"/>
                <w:szCs w:val="18"/>
              </w:rPr>
              <w:t>a) v případě subjektu drží daňový poplatník sám nebo spolu se svými přidruženými podniky přímou nebo nepřímou účast představující více než 50 procent hlasovacích práv v tomto subjektu nebo přímo či nepřímo vlastní více než 50 procent jeho kapitálu nebo má nárok na více než 50 procent jeho zisků a</w:t>
            </w:r>
          </w:p>
        </w:tc>
        <w:tc>
          <w:tcPr>
            <w:tcW w:w="1006" w:type="dxa"/>
            <w:tcBorders>
              <w:top w:val="single" w:sz="4" w:space="0" w:color="auto"/>
              <w:left w:val="single" w:sz="18" w:space="0" w:color="auto"/>
              <w:bottom w:val="nil"/>
              <w:right w:val="single" w:sz="4" w:space="0" w:color="auto"/>
            </w:tcBorders>
          </w:tcPr>
          <w:p w:rsidR="003A2110" w:rsidRDefault="00BA6ED5">
            <w:pPr>
              <w:rPr>
                <w:sz w:val="18"/>
                <w:szCs w:val="18"/>
              </w:rPr>
            </w:pPr>
            <w:r w:rsidRPr="00BA6ED5">
              <w:rPr>
                <w:sz w:val="18"/>
                <w:szCs w:val="18"/>
              </w:rPr>
              <w:t>8638</w:t>
            </w:r>
          </w:p>
          <w:p w:rsidR="00A65F81" w:rsidRDefault="003A2110">
            <w:pPr>
              <w:rPr>
                <w:sz w:val="18"/>
                <w:szCs w:val="18"/>
              </w:rPr>
            </w:pPr>
            <w:r>
              <w:rPr>
                <w:sz w:val="18"/>
                <w:szCs w:val="18"/>
              </w:rPr>
              <w:t>9426</w:t>
            </w:r>
          </w:p>
          <w:p w:rsidR="003A2110" w:rsidRDefault="003A2110">
            <w:pPr>
              <w:rPr>
                <w:sz w:val="18"/>
                <w:szCs w:val="18"/>
              </w:rPr>
            </w:pPr>
          </w:p>
          <w:p w:rsidR="003A2110" w:rsidRDefault="003A2110">
            <w:pPr>
              <w:rPr>
                <w:sz w:val="18"/>
                <w:szCs w:val="18"/>
              </w:rPr>
            </w:pPr>
          </w:p>
          <w:p w:rsidR="003A2110" w:rsidRDefault="003A2110">
            <w:pPr>
              <w:rPr>
                <w:sz w:val="18"/>
                <w:szCs w:val="18"/>
              </w:rPr>
            </w:pPr>
          </w:p>
          <w:p w:rsidR="003A2110" w:rsidRPr="00406D28" w:rsidRDefault="003A2110">
            <w:pPr>
              <w:rPr>
                <w:sz w:val="18"/>
                <w:szCs w:val="18"/>
              </w:rPr>
            </w:pPr>
            <w:r>
              <w:rPr>
                <w:sz w:val="18"/>
                <w:szCs w:val="18"/>
              </w:rPr>
              <w:t>8638</w:t>
            </w:r>
          </w:p>
        </w:tc>
        <w:tc>
          <w:tcPr>
            <w:tcW w:w="992" w:type="dxa"/>
            <w:tcBorders>
              <w:top w:val="single" w:sz="4" w:space="0" w:color="auto"/>
              <w:left w:val="single" w:sz="4" w:space="0" w:color="auto"/>
              <w:bottom w:val="nil"/>
              <w:right w:val="single" w:sz="4" w:space="0" w:color="auto"/>
            </w:tcBorders>
          </w:tcPr>
          <w:p w:rsidR="004A4C1C" w:rsidRPr="00406D28" w:rsidRDefault="004A4C1C">
            <w:pPr>
              <w:rPr>
                <w:sz w:val="18"/>
                <w:szCs w:val="18"/>
              </w:rPr>
            </w:pPr>
          </w:p>
          <w:p w:rsidR="004A4C1C" w:rsidRPr="00406D28" w:rsidRDefault="004A4C1C">
            <w:pPr>
              <w:rPr>
                <w:sz w:val="18"/>
                <w:szCs w:val="18"/>
              </w:rPr>
            </w:pPr>
          </w:p>
          <w:p w:rsidR="004A4C1C" w:rsidRPr="00406D28" w:rsidRDefault="004A4C1C">
            <w:pPr>
              <w:rPr>
                <w:sz w:val="18"/>
                <w:szCs w:val="18"/>
              </w:rPr>
            </w:pPr>
          </w:p>
          <w:p w:rsidR="004A4C1C" w:rsidRPr="00406D28" w:rsidRDefault="004A4C1C">
            <w:pPr>
              <w:rPr>
                <w:sz w:val="18"/>
                <w:szCs w:val="18"/>
              </w:rPr>
            </w:pPr>
          </w:p>
          <w:p w:rsidR="004A4C1C" w:rsidRPr="00406D28" w:rsidRDefault="004A4C1C">
            <w:pPr>
              <w:rPr>
                <w:sz w:val="18"/>
                <w:szCs w:val="18"/>
              </w:rPr>
            </w:pPr>
          </w:p>
          <w:p w:rsidR="004A4C1C" w:rsidRPr="00406D28" w:rsidRDefault="004A4C1C">
            <w:pPr>
              <w:rPr>
                <w:sz w:val="18"/>
                <w:szCs w:val="18"/>
              </w:rPr>
            </w:pPr>
          </w:p>
          <w:p w:rsidR="004A4C1C" w:rsidRPr="00406D28" w:rsidRDefault="004A4C1C">
            <w:pPr>
              <w:rPr>
                <w:sz w:val="18"/>
                <w:szCs w:val="18"/>
              </w:rPr>
            </w:pPr>
          </w:p>
          <w:p w:rsidR="004A4C1C" w:rsidRPr="00406D28" w:rsidRDefault="004A4C1C">
            <w:pPr>
              <w:rPr>
                <w:sz w:val="18"/>
                <w:szCs w:val="18"/>
              </w:rPr>
            </w:pPr>
          </w:p>
          <w:p w:rsidR="00A65F81" w:rsidRPr="00406D28" w:rsidRDefault="00A65F81">
            <w:pPr>
              <w:rPr>
                <w:sz w:val="18"/>
                <w:szCs w:val="18"/>
              </w:rPr>
            </w:pPr>
          </w:p>
        </w:tc>
        <w:tc>
          <w:tcPr>
            <w:tcW w:w="5488" w:type="dxa"/>
            <w:gridSpan w:val="5"/>
            <w:tcBorders>
              <w:top w:val="single" w:sz="4" w:space="0" w:color="auto"/>
              <w:left w:val="single" w:sz="4" w:space="0" w:color="auto"/>
              <w:bottom w:val="nil"/>
              <w:right w:val="single" w:sz="4" w:space="0" w:color="auto"/>
            </w:tcBorders>
          </w:tcPr>
          <w:p w:rsidR="00A65F81" w:rsidRPr="00406D28" w:rsidRDefault="00A65F81" w:rsidP="00BE70FF">
            <w:pPr>
              <w:pStyle w:val="Textodstavce"/>
              <w:numPr>
                <w:ilvl w:val="0"/>
                <w:numId w:val="0"/>
              </w:numPr>
              <w:rPr>
                <w:sz w:val="18"/>
                <w:szCs w:val="18"/>
              </w:rPr>
            </w:pPr>
          </w:p>
        </w:tc>
        <w:tc>
          <w:tcPr>
            <w:tcW w:w="855" w:type="dxa"/>
            <w:tcBorders>
              <w:top w:val="single" w:sz="4" w:space="0" w:color="auto"/>
              <w:left w:val="single" w:sz="4" w:space="0" w:color="auto"/>
              <w:bottom w:val="nil"/>
              <w:right w:val="single" w:sz="4" w:space="0" w:color="auto"/>
            </w:tcBorders>
          </w:tcPr>
          <w:p w:rsidR="00A65F81" w:rsidRPr="00406D28" w:rsidRDefault="00F303D0">
            <w:pPr>
              <w:rPr>
                <w:sz w:val="18"/>
                <w:szCs w:val="18"/>
              </w:rPr>
            </w:pPr>
            <w:r>
              <w:rPr>
                <w:sz w:val="18"/>
                <w:szCs w:val="18"/>
              </w:rPr>
              <w:t>N</w:t>
            </w:r>
            <w:r w:rsidR="00A65F81" w:rsidRPr="00406D28">
              <w:rPr>
                <w:sz w:val="18"/>
                <w:szCs w:val="18"/>
              </w:rPr>
              <w:t>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pPr>
              <w:rPr>
                <w:sz w:val="18"/>
                <w:szCs w:val="18"/>
              </w:rPr>
            </w:pPr>
            <w:r w:rsidRPr="00406D28">
              <w:rPr>
                <w:sz w:val="18"/>
                <w:szCs w:val="18"/>
              </w:rPr>
              <w:t>Čl. 7 odst. 1 písm. b)</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rsidP="001E0834">
            <w:pPr>
              <w:rPr>
                <w:sz w:val="18"/>
                <w:szCs w:val="18"/>
              </w:rPr>
            </w:pPr>
            <w:r w:rsidRPr="00406D28">
              <w:rPr>
                <w:sz w:val="18"/>
                <w:szCs w:val="18"/>
              </w:rPr>
              <w:t xml:space="preserve">b) skutečná daň z příjmů právnických osob odvedená subjektem nebo stálou provozovnou ze zisku je nižší než rozdíl mezi daní z příjmů právnických osob, která by byla subjektu nebo stálé provozovně vyměřena v rámci příslušného systému daně z příjmů právnických osob v členském státě daňového poplatníka, a skutečnou daní z příjmů právnických osob odvedenou dotyčným subjektem či stálou provozovnou z jejich zisku. </w:t>
            </w:r>
          </w:p>
        </w:tc>
        <w:tc>
          <w:tcPr>
            <w:tcW w:w="1006" w:type="dxa"/>
            <w:tcBorders>
              <w:top w:val="single" w:sz="4" w:space="0" w:color="auto"/>
              <w:left w:val="single" w:sz="18" w:space="0" w:color="auto"/>
              <w:bottom w:val="nil"/>
              <w:right w:val="single" w:sz="4" w:space="0" w:color="auto"/>
            </w:tcBorders>
          </w:tcPr>
          <w:p w:rsidR="00A65F81" w:rsidRDefault="00BA6ED5">
            <w:pPr>
              <w:rPr>
                <w:sz w:val="18"/>
                <w:szCs w:val="18"/>
              </w:rPr>
            </w:pPr>
            <w:r w:rsidRPr="00BA6ED5">
              <w:rPr>
                <w:sz w:val="18"/>
                <w:szCs w:val="18"/>
              </w:rPr>
              <w:t>8638</w:t>
            </w:r>
          </w:p>
          <w:p w:rsidR="00FF4C79" w:rsidRPr="00406D28" w:rsidRDefault="00FF4C79">
            <w:pPr>
              <w:rPr>
                <w:sz w:val="18"/>
                <w:szCs w:val="18"/>
              </w:rPr>
            </w:pPr>
          </w:p>
        </w:tc>
        <w:tc>
          <w:tcPr>
            <w:tcW w:w="992" w:type="dxa"/>
            <w:tcBorders>
              <w:top w:val="single" w:sz="4" w:space="0" w:color="auto"/>
              <w:left w:val="single" w:sz="4" w:space="0" w:color="auto"/>
              <w:bottom w:val="nil"/>
              <w:right w:val="single" w:sz="4" w:space="0" w:color="auto"/>
            </w:tcBorders>
          </w:tcPr>
          <w:p w:rsidR="00A65F81" w:rsidRPr="00406D28" w:rsidRDefault="00A65F81">
            <w:pPr>
              <w:rPr>
                <w:sz w:val="18"/>
                <w:szCs w:val="18"/>
              </w:rPr>
            </w:pPr>
          </w:p>
        </w:tc>
        <w:tc>
          <w:tcPr>
            <w:tcW w:w="5488" w:type="dxa"/>
            <w:gridSpan w:val="5"/>
            <w:tcBorders>
              <w:top w:val="single" w:sz="4" w:space="0" w:color="auto"/>
              <w:left w:val="single" w:sz="4" w:space="0" w:color="auto"/>
              <w:bottom w:val="nil"/>
              <w:right w:val="single" w:sz="4" w:space="0" w:color="auto"/>
            </w:tcBorders>
          </w:tcPr>
          <w:p w:rsidR="00A65F81" w:rsidRPr="00406D28" w:rsidRDefault="00A65F81" w:rsidP="00F303D0">
            <w:pPr>
              <w:pStyle w:val="Textpsmene"/>
              <w:numPr>
                <w:ilvl w:val="0"/>
                <w:numId w:val="0"/>
              </w:numPr>
              <w:tabs>
                <w:tab w:val="left" w:pos="289"/>
              </w:tabs>
              <w:rPr>
                <w:sz w:val="18"/>
                <w:szCs w:val="18"/>
              </w:rPr>
            </w:pPr>
          </w:p>
        </w:tc>
        <w:tc>
          <w:tcPr>
            <w:tcW w:w="855" w:type="dxa"/>
            <w:tcBorders>
              <w:top w:val="single" w:sz="4" w:space="0" w:color="auto"/>
              <w:left w:val="single" w:sz="4" w:space="0" w:color="auto"/>
              <w:bottom w:val="nil"/>
              <w:right w:val="single" w:sz="4" w:space="0" w:color="auto"/>
            </w:tcBorders>
          </w:tcPr>
          <w:p w:rsidR="00A65F81" w:rsidRPr="00406D28" w:rsidRDefault="00F303D0">
            <w:pPr>
              <w:rPr>
                <w:sz w:val="18"/>
                <w:szCs w:val="18"/>
              </w:rPr>
            </w:pPr>
            <w:r>
              <w:rPr>
                <w:sz w:val="18"/>
                <w:szCs w:val="18"/>
              </w:rPr>
              <w:t>N</w:t>
            </w:r>
            <w:r w:rsidR="00A65F81" w:rsidRPr="00406D28">
              <w:rPr>
                <w:sz w:val="18"/>
                <w:szCs w:val="18"/>
              </w:rPr>
              <w:t>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F07DD6" w:rsidRPr="00406D28" w:rsidTr="00F303D0">
        <w:tc>
          <w:tcPr>
            <w:tcW w:w="1440" w:type="dxa"/>
            <w:tcBorders>
              <w:top w:val="single" w:sz="4" w:space="0" w:color="auto"/>
              <w:bottom w:val="nil"/>
              <w:right w:val="single" w:sz="4" w:space="0" w:color="auto"/>
            </w:tcBorders>
          </w:tcPr>
          <w:p w:rsidR="00F07DD6" w:rsidRPr="00406D28" w:rsidRDefault="00F07DD6">
            <w:pPr>
              <w:rPr>
                <w:sz w:val="18"/>
                <w:szCs w:val="18"/>
              </w:rPr>
            </w:pPr>
            <w:r w:rsidRPr="00406D28">
              <w:rPr>
                <w:sz w:val="18"/>
                <w:szCs w:val="18"/>
              </w:rPr>
              <w:t>Čl. 7 odst. 1 písm. b)</w:t>
            </w:r>
          </w:p>
        </w:tc>
        <w:tc>
          <w:tcPr>
            <w:tcW w:w="5400" w:type="dxa"/>
            <w:gridSpan w:val="4"/>
            <w:tcBorders>
              <w:top w:val="single" w:sz="4" w:space="0" w:color="auto"/>
              <w:left w:val="single" w:sz="4" w:space="0" w:color="auto"/>
              <w:bottom w:val="nil"/>
              <w:right w:val="single" w:sz="18" w:space="0" w:color="auto"/>
            </w:tcBorders>
          </w:tcPr>
          <w:p w:rsidR="00F07DD6" w:rsidRPr="00406D28" w:rsidRDefault="00F07DD6">
            <w:pPr>
              <w:rPr>
                <w:sz w:val="18"/>
                <w:szCs w:val="18"/>
              </w:rPr>
            </w:pPr>
            <w:r w:rsidRPr="00406D28">
              <w:rPr>
                <w:sz w:val="18"/>
                <w:szCs w:val="18"/>
              </w:rPr>
              <w:t>Pro účely prvního pododstavce písm. b) se nezohledňují stálé provozovny ovládané zahraniční společnosti, které nepodléhají dani nebo jsou osvobozeny od daně ve státě, který vykonává své daňové pravomoci nad ovládanou zahraniční společností. Daní z příjmů právnických osob, která by byla vyměřena ve členském státě daňového poplatníka, se rozumí taková daň vypočtená podle pravidel členského státu daňového poplatníka.</w:t>
            </w:r>
          </w:p>
        </w:tc>
        <w:tc>
          <w:tcPr>
            <w:tcW w:w="1006" w:type="dxa"/>
            <w:tcBorders>
              <w:top w:val="single" w:sz="4" w:space="0" w:color="auto"/>
              <w:left w:val="single" w:sz="18" w:space="0" w:color="auto"/>
              <w:bottom w:val="nil"/>
              <w:right w:val="single" w:sz="4" w:space="0" w:color="auto"/>
            </w:tcBorders>
          </w:tcPr>
          <w:p w:rsidR="00F07DD6" w:rsidRPr="00406D28" w:rsidRDefault="00F07DD6">
            <w:pPr>
              <w:rPr>
                <w:sz w:val="18"/>
                <w:szCs w:val="18"/>
              </w:rPr>
            </w:pPr>
          </w:p>
        </w:tc>
        <w:tc>
          <w:tcPr>
            <w:tcW w:w="992" w:type="dxa"/>
            <w:tcBorders>
              <w:top w:val="single" w:sz="4" w:space="0" w:color="auto"/>
              <w:left w:val="single" w:sz="4" w:space="0" w:color="auto"/>
              <w:bottom w:val="nil"/>
              <w:right w:val="single" w:sz="4" w:space="0" w:color="auto"/>
            </w:tcBorders>
          </w:tcPr>
          <w:p w:rsidR="00F07DD6" w:rsidRPr="00406D28" w:rsidRDefault="00F07DD6">
            <w:pPr>
              <w:rPr>
                <w:sz w:val="18"/>
                <w:szCs w:val="18"/>
              </w:rPr>
            </w:pPr>
          </w:p>
        </w:tc>
        <w:tc>
          <w:tcPr>
            <w:tcW w:w="5488" w:type="dxa"/>
            <w:gridSpan w:val="5"/>
            <w:tcBorders>
              <w:top w:val="single" w:sz="4" w:space="0" w:color="auto"/>
              <w:left w:val="single" w:sz="4" w:space="0" w:color="auto"/>
              <w:bottom w:val="nil"/>
              <w:right w:val="single" w:sz="4" w:space="0" w:color="auto"/>
            </w:tcBorders>
          </w:tcPr>
          <w:p w:rsidR="00F07DD6" w:rsidRPr="00406D28" w:rsidRDefault="00F07DD6" w:rsidP="00C171B1">
            <w:pPr>
              <w:pStyle w:val="Textodstavce"/>
              <w:numPr>
                <w:ilvl w:val="0"/>
                <w:numId w:val="0"/>
              </w:numPr>
              <w:rPr>
                <w:sz w:val="18"/>
                <w:szCs w:val="18"/>
              </w:rPr>
            </w:pPr>
            <w:r w:rsidRPr="00406D28">
              <w:rPr>
                <w:sz w:val="18"/>
                <w:szCs w:val="18"/>
              </w:rPr>
              <w:t>Nerelevantní z hlediska transpozice</w:t>
            </w:r>
          </w:p>
        </w:tc>
        <w:tc>
          <w:tcPr>
            <w:tcW w:w="855" w:type="dxa"/>
            <w:tcBorders>
              <w:top w:val="single" w:sz="4" w:space="0" w:color="auto"/>
              <w:left w:val="single" w:sz="4" w:space="0" w:color="auto"/>
              <w:bottom w:val="nil"/>
              <w:right w:val="single" w:sz="4" w:space="0" w:color="auto"/>
            </w:tcBorders>
          </w:tcPr>
          <w:p w:rsidR="00F07DD6" w:rsidRPr="00406D28" w:rsidRDefault="00F07DD6">
            <w:pPr>
              <w:rPr>
                <w:sz w:val="18"/>
                <w:szCs w:val="18"/>
              </w:rPr>
            </w:pPr>
            <w:r w:rsidRPr="00406D28">
              <w:rPr>
                <w:sz w:val="18"/>
                <w:szCs w:val="18"/>
              </w:rPr>
              <w:t>NT</w:t>
            </w:r>
          </w:p>
        </w:tc>
        <w:tc>
          <w:tcPr>
            <w:tcW w:w="709" w:type="dxa"/>
            <w:tcBorders>
              <w:top w:val="single" w:sz="4" w:space="0" w:color="auto"/>
              <w:left w:val="single" w:sz="4" w:space="0" w:color="auto"/>
              <w:bottom w:val="nil"/>
            </w:tcBorders>
          </w:tcPr>
          <w:p w:rsidR="00F07DD6" w:rsidRPr="00406D28" w:rsidRDefault="00F07DD6">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rsidP="00BC128F">
            <w:pPr>
              <w:rPr>
                <w:sz w:val="18"/>
                <w:szCs w:val="18"/>
              </w:rPr>
            </w:pPr>
            <w:r w:rsidRPr="00406D28">
              <w:rPr>
                <w:sz w:val="18"/>
                <w:szCs w:val="18"/>
              </w:rPr>
              <w:t xml:space="preserve">Čl. 7 odst. 2 písm. a) bod i)  </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pPr>
              <w:rPr>
                <w:sz w:val="18"/>
                <w:szCs w:val="18"/>
              </w:rPr>
            </w:pPr>
            <w:r w:rsidRPr="00406D28">
              <w:rPr>
                <w:sz w:val="18"/>
                <w:szCs w:val="18"/>
              </w:rPr>
              <w:t xml:space="preserve">2. Je-li se subjektem nebo stálou provozovnou zacházeno jako s ovládanou zahraniční společností podle odstavce 1, zahrne členský stát daňového poplatníka do základu daně: a) nerozdělené příjmy subjektu nebo příjmy stálé provozovny, jež pocházejí z těchto kategorií: </w:t>
            </w:r>
          </w:p>
          <w:p w:rsidR="00A65F81" w:rsidRPr="00406D28" w:rsidRDefault="00A65F81">
            <w:pPr>
              <w:rPr>
                <w:sz w:val="18"/>
                <w:szCs w:val="18"/>
              </w:rPr>
            </w:pPr>
            <w:r w:rsidRPr="00406D28">
              <w:rPr>
                <w:sz w:val="18"/>
                <w:szCs w:val="18"/>
              </w:rPr>
              <w:t xml:space="preserve">  i) úroky nebo jakékoli jiné příjmy plynoucí z finančních aktiv;</w:t>
            </w:r>
          </w:p>
        </w:tc>
        <w:tc>
          <w:tcPr>
            <w:tcW w:w="1006" w:type="dxa"/>
            <w:tcBorders>
              <w:top w:val="single" w:sz="4" w:space="0" w:color="auto"/>
              <w:left w:val="single" w:sz="18" w:space="0" w:color="auto"/>
              <w:bottom w:val="nil"/>
              <w:right w:val="single" w:sz="4" w:space="0" w:color="auto"/>
            </w:tcBorders>
          </w:tcPr>
          <w:p w:rsidR="00A65F81" w:rsidRPr="00406D28" w:rsidRDefault="00BA6ED5">
            <w:pPr>
              <w:rPr>
                <w:sz w:val="18"/>
                <w:szCs w:val="18"/>
              </w:rPr>
            </w:pPr>
            <w:r w:rsidRPr="00BA6ED5">
              <w:rPr>
                <w:sz w:val="18"/>
                <w:szCs w:val="18"/>
              </w:rPr>
              <w:t>8638</w:t>
            </w:r>
          </w:p>
        </w:tc>
        <w:tc>
          <w:tcPr>
            <w:tcW w:w="992" w:type="dxa"/>
            <w:tcBorders>
              <w:top w:val="single" w:sz="4" w:space="0" w:color="auto"/>
              <w:left w:val="single" w:sz="4" w:space="0" w:color="auto"/>
              <w:bottom w:val="nil"/>
              <w:right w:val="single" w:sz="4" w:space="0" w:color="auto"/>
            </w:tcBorders>
          </w:tcPr>
          <w:p w:rsidR="00D53362" w:rsidRPr="00406D28" w:rsidRDefault="00D53362" w:rsidP="00F303D0">
            <w:pPr>
              <w:rPr>
                <w:sz w:val="18"/>
                <w:szCs w:val="18"/>
              </w:rPr>
            </w:pPr>
          </w:p>
        </w:tc>
        <w:tc>
          <w:tcPr>
            <w:tcW w:w="5488" w:type="dxa"/>
            <w:gridSpan w:val="5"/>
            <w:tcBorders>
              <w:top w:val="single" w:sz="4" w:space="0" w:color="auto"/>
              <w:left w:val="single" w:sz="4" w:space="0" w:color="auto"/>
              <w:bottom w:val="nil"/>
              <w:right w:val="single" w:sz="4" w:space="0" w:color="auto"/>
            </w:tcBorders>
          </w:tcPr>
          <w:p w:rsidR="00A65F81" w:rsidRPr="00406D28" w:rsidRDefault="00A65F81" w:rsidP="009310AA">
            <w:pPr>
              <w:pStyle w:val="Textodstavce"/>
              <w:numPr>
                <w:ilvl w:val="0"/>
                <w:numId w:val="0"/>
              </w:numPr>
              <w:rPr>
                <w:sz w:val="18"/>
                <w:szCs w:val="18"/>
              </w:rPr>
            </w:pPr>
          </w:p>
        </w:tc>
        <w:tc>
          <w:tcPr>
            <w:tcW w:w="855" w:type="dxa"/>
            <w:tcBorders>
              <w:top w:val="single" w:sz="4" w:space="0" w:color="auto"/>
              <w:left w:val="single" w:sz="4" w:space="0" w:color="auto"/>
              <w:bottom w:val="nil"/>
              <w:right w:val="single" w:sz="4" w:space="0" w:color="auto"/>
            </w:tcBorders>
          </w:tcPr>
          <w:p w:rsidR="00A65F81" w:rsidRPr="00406D28" w:rsidRDefault="00F303D0">
            <w:pPr>
              <w:rPr>
                <w:sz w:val="18"/>
                <w:szCs w:val="18"/>
              </w:rPr>
            </w:pPr>
            <w:r>
              <w:rPr>
                <w:sz w:val="18"/>
                <w:szCs w:val="18"/>
              </w:rPr>
              <w:t>N</w:t>
            </w:r>
            <w:r w:rsidR="00A65F81" w:rsidRPr="00406D28">
              <w:rPr>
                <w:sz w:val="18"/>
                <w:szCs w:val="18"/>
              </w:rPr>
              <w:t>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rsidP="00BC128F">
            <w:pPr>
              <w:rPr>
                <w:sz w:val="18"/>
                <w:szCs w:val="18"/>
              </w:rPr>
            </w:pPr>
            <w:r w:rsidRPr="00406D28">
              <w:rPr>
                <w:sz w:val="18"/>
                <w:szCs w:val="18"/>
              </w:rPr>
              <w:t xml:space="preserve">Čl. 7 odst. 2 písm. a) bod ii)  </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pPr>
              <w:rPr>
                <w:sz w:val="18"/>
                <w:szCs w:val="18"/>
              </w:rPr>
            </w:pPr>
            <w:r w:rsidRPr="00406D28">
              <w:rPr>
                <w:sz w:val="18"/>
                <w:szCs w:val="18"/>
              </w:rPr>
              <w:t>ii) licenční poplatky nebo jakékoli jiné příjmy plynoucí z duševního vlastnictví;</w:t>
            </w:r>
          </w:p>
        </w:tc>
        <w:tc>
          <w:tcPr>
            <w:tcW w:w="1006" w:type="dxa"/>
            <w:tcBorders>
              <w:top w:val="single" w:sz="4" w:space="0" w:color="auto"/>
              <w:left w:val="single" w:sz="18" w:space="0" w:color="auto"/>
              <w:bottom w:val="nil"/>
              <w:right w:val="single" w:sz="4" w:space="0" w:color="auto"/>
            </w:tcBorders>
          </w:tcPr>
          <w:p w:rsidR="00A65F81" w:rsidRPr="00406D28" w:rsidRDefault="00BA6ED5">
            <w:pPr>
              <w:rPr>
                <w:sz w:val="18"/>
                <w:szCs w:val="18"/>
              </w:rPr>
            </w:pPr>
            <w:r w:rsidRPr="00BA6ED5">
              <w:rPr>
                <w:sz w:val="18"/>
                <w:szCs w:val="18"/>
              </w:rPr>
              <w:t>8638</w:t>
            </w:r>
          </w:p>
        </w:tc>
        <w:tc>
          <w:tcPr>
            <w:tcW w:w="992" w:type="dxa"/>
            <w:tcBorders>
              <w:top w:val="single" w:sz="4" w:space="0" w:color="auto"/>
              <w:left w:val="single" w:sz="4" w:space="0" w:color="auto"/>
              <w:bottom w:val="nil"/>
              <w:right w:val="single" w:sz="4" w:space="0" w:color="auto"/>
            </w:tcBorders>
          </w:tcPr>
          <w:p w:rsidR="00A65F81" w:rsidRPr="00406D28" w:rsidRDefault="00A65F81">
            <w:pPr>
              <w:rPr>
                <w:sz w:val="18"/>
                <w:szCs w:val="18"/>
              </w:rPr>
            </w:pPr>
          </w:p>
        </w:tc>
        <w:tc>
          <w:tcPr>
            <w:tcW w:w="5488" w:type="dxa"/>
            <w:gridSpan w:val="5"/>
            <w:tcBorders>
              <w:top w:val="single" w:sz="4" w:space="0" w:color="auto"/>
              <w:left w:val="single" w:sz="4" w:space="0" w:color="auto"/>
              <w:bottom w:val="nil"/>
              <w:right w:val="single" w:sz="4" w:space="0" w:color="auto"/>
            </w:tcBorders>
          </w:tcPr>
          <w:p w:rsidR="00F303D0" w:rsidRPr="00406D28" w:rsidRDefault="00F303D0" w:rsidP="00F303D0">
            <w:pPr>
              <w:pStyle w:val="Textodstavce"/>
              <w:numPr>
                <w:ilvl w:val="0"/>
                <w:numId w:val="0"/>
              </w:numPr>
              <w:rPr>
                <w:sz w:val="18"/>
                <w:szCs w:val="18"/>
              </w:rPr>
            </w:pPr>
          </w:p>
          <w:p w:rsidR="00A65F81" w:rsidRPr="00406D28" w:rsidRDefault="00A65F81" w:rsidP="00F303D0">
            <w:pPr>
              <w:pStyle w:val="Textpsmene"/>
              <w:numPr>
                <w:ilvl w:val="0"/>
                <w:numId w:val="0"/>
              </w:numPr>
              <w:ind w:left="425" w:hanging="425"/>
              <w:rPr>
                <w:sz w:val="18"/>
                <w:szCs w:val="18"/>
              </w:rPr>
            </w:pPr>
          </w:p>
        </w:tc>
        <w:tc>
          <w:tcPr>
            <w:tcW w:w="855" w:type="dxa"/>
            <w:tcBorders>
              <w:top w:val="single" w:sz="4" w:space="0" w:color="auto"/>
              <w:left w:val="single" w:sz="4" w:space="0" w:color="auto"/>
              <w:bottom w:val="nil"/>
              <w:right w:val="single" w:sz="4" w:space="0" w:color="auto"/>
            </w:tcBorders>
          </w:tcPr>
          <w:p w:rsidR="00A65F81" w:rsidRPr="00406D28" w:rsidRDefault="00F303D0">
            <w:pPr>
              <w:rPr>
                <w:sz w:val="18"/>
                <w:szCs w:val="18"/>
              </w:rPr>
            </w:pPr>
            <w:r>
              <w:rPr>
                <w:sz w:val="18"/>
                <w:szCs w:val="18"/>
              </w:rPr>
              <w:t>N</w:t>
            </w:r>
            <w:r w:rsidR="00A65F81" w:rsidRPr="00406D28">
              <w:rPr>
                <w:sz w:val="18"/>
                <w:szCs w:val="18"/>
              </w:rPr>
              <w:t>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pPr>
              <w:rPr>
                <w:sz w:val="18"/>
                <w:szCs w:val="18"/>
              </w:rPr>
            </w:pPr>
            <w:r w:rsidRPr="00406D28">
              <w:rPr>
                <w:sz w:val="18"/>
                <w:szCs w:val="18"/>
              </w:rPr>
              <w:t xml:space="preserve">Čl. 7 odst. 2 písm. a) bod iii)  </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pPr>
              <w:rPr>
                <w:sz w:val="18"/>
                <w:szCs w:val="18"/>
              </w:rPr>
            </w:pPr>
            <w:r w:rsidRPr="00406D28">
              <w:rPr>
                <w:sz w:val="18"/>
                <w:szCs w:val="18"/>
              </w:rPr>
              <w:t>iii) dividendy a příjmy ze zcizení podílů;</w:t>
            </w:r>
          </w:p>
        </w:tc>
        <w:tc>
          <w:tcPr>
            <w:tcW w:w="1006" w:type="dxa"/>
            <w:tcBorders>
              <w:top w:val="single" w:sz="4" w:space="0" w:color="auto"/>
              <w:left w:val="single" w:sz="18" w:space="0" w:color="auto"/>
              <w:bottom w:val="nil"/>
              <w:right w:val="single" w:sz="4" w:space="0" w:color="auto"/>
            </w:tcBorders>
          </w:tcPr>
          <w:p w:rsidR="00A65F81" w:rsidRPr="00406D28" w:rsidRDefault="00BA6ED5">
            <w:pPr>
              <w:rPr>
                <w:sz w:val="18"/>
                <w:szCs w:val="18"/>
              </w:rPr>
            </w:pPr>
            <w:r w:rsidRPr="00BA6ED5">
              <w:rPr>
                <w:sz w:val="18"/>
                <w:szCs w:val="18"/>
              </w:rPr>
              <w:t>8638</w:t>
            </w:r>
          </w:p>
        </w:tc>
        <w:tc>
          <w:tcPr>
            <w:tcW w:w="992" w:type="dxa"/>
            <w:tcBorders>
              <w:top w:val="single" w:sz="4" w:space="0" w:color="auto"/>
              <w:left w:val="single" w:sz="4" w:space="0" w:color="auto"/>
              <w:bottom w:val="nil"/>
              <w:right w:val="single" w:sz="4" w:space="0" w:color="auto"/>
            </w:tcBorders>
          </w:tcPr>
          <w:p w:rsidR="00A65F81" w:rsidRPr="00406D28" w:rsidRDefault="00A65F81">
            <w:pPr>
              <w:rPr>
                <w:sz w:val="18"/>
                <w:szCs w:val="18"/>
              </w:rPr>
            </w:pPr>
          </w:p>
        </w:tc>
        <w:tc>
          <w:tcPr>
            <w:tcW w:w="5488" w:type="dxa"/>
            <w:gridSpan w:val="5"/>
            <w:tcBorders>
              <w:top w:val="single" w:sz="4" w:space="0" w:color="auto"/>
              <w:left w:val="single" w:sz="4" w:space="0" w:color="auto"/>
              <w:bottom w:val="nil"/>
              <w:right w:val="single" w:sz="4" w:space="0" w:color="auto"/>
            </w:tcBorders>
          </w:tcPr>
          <w:p w:rsidR="00A65F81" w:rsidRPr="00406D28" w:rsidRDefault="00EE7939" w:rsidP="00F303D0">
            <w:pPr>
              <w:pStyle w:val="Textpsmene"/>
              <w:numPr>
                <w:ilvl w:val="0"/>
                <w:numId w:val="0"/>
              </w:numPr>
              <w:tabs>
                <w:tab w:val="left" w:pos="259"/>
              </w:tabs>
              <w:rPr>
                <w:sz w:val="18"/>
                <w:szCs w:val="18"/>
              </w:rPr>
            </w:pPr>
            <w:r w:rsidRPr="00406D28">
              <w:rPr>
                <w:sz w:val="18"/>
                <w:szCs w:val="18"/>
              </w:rPr>
              <w:t xml:space="preserve"> </w:t>
            </w:r>
          </w:p>
        </w:tc>
        <w:tc>
          <w:tcPr>
            <w:tcW w:w="855" w:type="dxa"/>
            <w:tcBorders>
              <w:top w:val="single" w:sz="4" w:space="0" w:color="auto"/>
              <w:left w:val="single" w:sz="4" w:space="0" w:color="auto"/>
              <w:bottom w:val="nil"/>
              <w:right w:val="single" w:sz="4" w:space="0" w:color="auto"/>
            </w:tcBorders>
          </w:tcPr>
          <w:p w:rsidR="00A65F81" w:rsidRPr="00406D28" w:rsidRDefault="00F303D0">
            <w:pPr>
              <w:rPr>
                <w:sz w:val="18"/>
                <w:szCs w:val="18"/>
              </w:rPr>
            </w:pPr>
            <w:r>
              <w:rPr>
                <w:sz w:val="18"/>
                <w:szCs w:val="18"/>
              </w:rPr>
              <w:t>N</w:t>
            </w:r>
            <w:r w:rsidR="00A65F81" w:rsidRPr="00406D28">
              <w:rPr>
                <w:sz w:val="18"/>
                <w:szCs w:val="18"/>
              </w:rPr>
              <w:t>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pPr>
              <w:rPr>
                <w:sz w:val="18"/>
                <w:szCs w:val="18"/>
              </w:rPr>
            </w:pPr>
            <w:r w:rsidRPr="00406D28">
              <w:rPr>
                <w:sz w:val="18"/>
                <w:szCs w:val="18"/>
              </w:rPr>
              <w:t xml:space="preserve">Čl. 7 odst. 2 písm. a) bod iv)  </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pPr>
              <w:rPr>
                <w:sz w:val="18"/>
                <w:szCs w:val="18"/>
              </w:rPr>
            </w:pPr>
            <w:r w:rsidRPr="00406D28">
              <w:rPr>
                <w:sz w:val="18"/>
                <w:szCs w:val="18"/>
              </w:rPr>
              <w:t>iv) příjmy z finančního leasingu;</w:t>
            </w:r>
          </w:p>
        </w:tc>
        <w:tc>
          <w:tcPr>
            <w:tcW w:w="1006" w:type="dxa"/>
            <w:tcBorders>
              <w:top w:val="single" w:sz="4" w:space="0" w:color="auto"/>
              <w:left w:val="single" w:sz="18" w:space="0" w:color="auto"/>
              <w:bottom w:val="nil"/>
              <w:right w:val="single" w:sz="4" w:space="0" w:color="auto"/>
            </w:tcBorders>
          </w:tcPr>
          <w:p w:rsidR="00A65F81" w:rsidRPr="00406D28" w:rsidRDefault="00BA6ED5">
            <w:pPr>
              <w:rPr>
                <w:sz w:val="18"/>
                <w:szCs w:val="18"/>
              </w:rPr>
            </w:pPr>
            <w:r w:rsidRPr="00BA6ED5">
              <w:rPr>
                <w:sz w:val="18"/>
                <w:szCs w:val="18"/>
              </w:rPr>
              <w:t>8638</w:t>
            </w:r>
          </w:p>
        </w:tc>
        <w:tc>
          <w:tcPr>
            <w:tcW w:w="992" w:type="dxa"/>
            <w:tcBorders>
              <w:top w:val="single" w:sz="4" w:space="0" w:color="auto"/>
              <w:left w:val="single" w:sz="4" w:space="0" w:color="auto"/>
              <w:bottom w:val="nil"/>
              <w:right w:val="single" w:sz="4" w:space="0" w:color="auto"/>
            </w:tcBorders>
          </w:tcPr>
          <w:p w:rsidR="00A65F81" w:rsidRPr="00406D28" w:rsidRDefault="00A65F81" w:rsidP="000E17C1">
            <w:pPr>
              <w:rPr>
                <w:sz w:val="18"/>
                <w:szCs w:val="18"/>
              </w:rPr>
            </w:pPr>
          </w:p>
        </w:tc>
        <w:tc>
          <w:tcPr>
            <w:tcW w:w="5488" w:type="dxa"/>
            <w:gridSpan w:val="5"/>
            <w:tcBorders>
              <w:top w:val="single" w:sz="4" w:space="0" w:color="auto"/>
              <w:left w:val="single" w:sz="4" w:space="0" w:color="auto"/>
              <w:bottom w:val="nil"/>
              <w:right w:val="single" w:sz="4" w:space="0" w:color="auto"/>
            </w:tcBorders>
          </w:tcPr>
          <w:p w:rsidR="00A65F81" w:rsidRPr="00406D28" w:rsidRDefault="00A65F81" w:rsidP="001E0834">
            <w:pPr>
              <w:pStyle w:val="Textpsmene"/>
              <w:numPr>
                <w:ilvl w:val="0"/>
                <w:numId w:val="0"/>
              </w:numPr>
              <w:rPr>
                <w:sz w:val="18"/>
                <w:szCs w:val="18"/>
              </w:rPr>
            </w:pPr>
          </w:p>
        </w:tc>
        <w:tc>
          <w:tcPr>
            <w:tcW w:w="855" w:type="dxa"/>
            <w:tcBorders>
              <w:top w:val="single" w:sz="4" w:space="0" w:color="auto"/>
              <w:left w:val="single" w:sz="4" w:space="0" w:color="auto"/>
              <w:bottom w:val="nil"/>
              <w:right w:val="single" w:sz="4" w:space="0" w:color="auto"/>
            </w:tcBorders>
          </w:tcPr>
          <w:p w:rsidR="00A65F81" w:rsidRPr="00406D28" w:rsidRDefault="00F303D0">
            <w:pPr>
              <w:rPr>
                <w:sz w:val="18"/>
                <w:szCs w:val="18"/>
              </w:rPr>
            </w:pPr>
            <w:r>
              <w:rPr>
                <w:sz w:val="18"/>
                <w:szCs w:val="18"/>
              </w:rPr>
              <w:t>N</w:t>
            </w:r>
            <w:r w:rsidR="00A65F81" w:rsidRPr="00406D28">
              <w:rPr>
                <w:sz w:val="18"/>
                <w:szCs w:val="18"/>
              </w:rPr>
              <w:t>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rsidP="00BC128F">
            <w:pPr>
              <w:rPr>
                <w:sz w:val="18"/>
                <w:szCs w:val="18"/>
              </w:rPr>
            </w:pPr>
            <w:r w:rsidRPr="00406D28">
              <w:rPr>
                <w:sz w:val="18"/>
                <w:szCs w:val="18"/>
              </w:rPr>
              <w:t xml:space="preserve">Čl. 7 odst. 2 písm. a) bod v)  </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pPr>
              <w:rPr>
                <w:sz w:val="18"/>
                <w:szCs w:val="18"/>
              </w:rPr>
            </w:pPr>
            <w:r w:rsidRPr="00406D28">
              <w:rPr>
                <w:sz w:val="18"/>
                <w:szCs w:val="18"/>
              </w:rPr>
              <w:t>v) příjmy z pojišťovacích, bankovních a jiných finančních činností;</w:t>
            </w:r>
          </w:p>
        </w:tc>
        <w:tc>
          <w:tcPr>
            <w:tcW w:w="1006" w:type="dxa"/>
            <w:tcBorders>
              <w:top w:val="single" w:sz="4" w:space="0" w:color="auto"/>
              <w:left w:val="single" w:sz="18" w:space="0" w:color="auto"/>
              <w:bottom w:val="nil"/>
              <w:right w:val="single" w:sz="4" w:space="0" w:color="auto"/>
            </w:tcBorders>
          </w:tcPr>
          <w:p w:rsidR="00A65F81" w:rsidRPr="00406D28" w:rsidRDefault="00BA6ED5">
            <w:pPr>
              <w:rPr>
                <w:sz w:val="18"/>
                <w:szCs w:val="18"/>
              </w:rPr>
            </w:pPr>
            <w:r w:rsidRPr="00BA6ED5">
              <w:rPr>
                <w:sz w:val="18"/>
                <w:szCs w:val="18"/>
              </w:rPr>
              <w:t>8638</w:t>
            </w:r>
          </w:p>
        </w:tc>
        <w:tc>
          <w:tcPr>
            <w:tcW w:w="992" w:type="dxa"/>
            <w:tcBorders>
              <w:top w:val="single" w:sz="4" w:space="0" w:color="auto"/>
              <w:left w:val="single" w:sz="4" w:space="0" w:color="auto"/>
              <w:bottom w:val="nil"/>
              <w:right w:val="single" w:sz="4" w:space="0" w:color="auto"/>
            </w:tcBorders>
          </w:tcPr>
          <w:p w:rsidR="00A65F81" w:rsidRPr="00406D28" w:rsidRDefault="00A65F81" w:rsidP="000E17C1">
            <w:pPr>
              <w:rPr>
                <w:sz w:val="18"/>
                <w:szCs w:val="18"/>
              </w:rPr>
            </w:pPr>
          </w:p>
        </w:tc>
        <w:tc>
          <w:tcPr>
            <w:tcW w:w="5488" w:type="dxa"/>
            <w:gridSpan w:val="5"/>
            <w:tcBorders>
              <w:top w:val="single" w:sz="4" w:space="0" w:color="auto"/>
              <w:left w:val="single" w:sz="4" w:space="0" w:color="auto"/>
              <w:bottom w:val="nil"/>
              <w:right w:val="single" w:sz="4" w:space="0" w:color="auto"/>
            </w:tcBorders>
          </w:tcPr>
          <w:p w:rsidR="00A65F81" w:rsidRPr="00406D28" w:rsidRDefault="000E17C1" w:rsidP="00F303D0">
            <w:pPr>
              <w:pStyle w:val="Textpsmene"/>
              <w:numPr>
                <w:ilvl w:val="0"/>
                <w:numId w:val="0"/>
              </w:numPr>
              <w:tabs>
                <w:tab w:val="left" w:pos="289"/>
              </w:tabs>
              <w:rPr>
                <w:sz w:val="18"/>
                <w:szCs w:val="18"/>
              </w:rPr>
            </w:pPr>
            <w:r w:rsidRPr="00406D28">
              <w:rPr>
                <w:sz w:val="18"/>
                <w:szCs w:val="18"/>
              </w:rPr>
              <w:t xml:space="preserve"> </w:t>
            </w:r>
          </w:p>
        </w:tc>
        <w:tc>
          <w:tcPr>
            <w:tcW w:w="855" w:type="dxa"/>
            <w:tcBorders>
              <w:top w:val="single" w:sz="4" w:space="0" w:color="auto"/>
              <w:left w:val="single" w:sz="4" w:space="0" w:color="auto"/>
              <w:bottom w:val="nil"/>
              <w:right w:val="single" w:sz="4" w:space="0" w:color="auto"/>
            </w:tcBorders>
          </w:tcPr>
          <w:p w:rsidR="00A65F81" w:rsidRPr="00406D28" w:rsidRDefault="00F303D0">
            <w:pPr>
              <w:rPr>
                <w:sz w:val="18"/>
                <w:szCs w:val="18"/>
              </w:rPr>
            </w:pPr>
            <w:r>
              <w:rPr>
                <w:sz w:val="18"/>
                <w:szCs w:val="18"/>
              </w:rPr>
              <w:t>N</w:t>
            </w:r>
            <w:r w:rsidR="00A65F81" w:rsidRPr="00406D28">
              <w:rPr>
                <w:sz w:val="18"/>
                <w:szCs w:val="18"/>
              </w:rPr>
              <w:t>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pPr>
              <w:rPr>
                <w:sz w:val="18"/>
                <w:szCs w:val="18"/>
              </w:rPr>
            </w:pPr>
            <w:r w:rsidRPr="00406D28">
              <w:rPr>
                <w:sz w:val="18"/>
                <w:szCs w:val="18"/>
              </w:rPr>
              <w:t xml:space="preserve">Čl. 7 odst. 2 písm. a) bod i)  </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rsidP="00BC128F">
            <w:pPr>
              <w:rPr>
                <w:sz w:val="18"/>
                <w:szCs w:val="18"/>
              </w:rPr>
            </w:pPr>
            <w:proofErr w:type="spellStart"/>
            <w:r w:rsidRPr="00406D28">
              <w:rPr>
                <w:sz w:val="18"/>
                <w:szCs w:val="18"/>
              </w:rPr>
              <w:t>vi</w:t>
            </w:r>
            <w:proofErr w:type="spellEnd"/>
            <w:r w:rsidRPr="00406D28">
              <w:rPr>
                <w:sz w:val="18"/>
                <w:szCs w:val="18"/>
              </w:rPr>
              <w:t xml:space="preserve">) příjmy z fakturačních společností, jež získávají příjmy z prodejů a služeb ze zboží a služeb nakoupených od přidružených podniků a přidruženým podnikům prodaných a jež nepřidávají žádnou nebo jen malou ekonomickou hodnotu. </w:t>
            </w:r>
          </w:p>
          <w:p w:rsidR="00A65F81" w:rsidRPr="00406D28" w:rsidRDefault="00A65F81" w:rsidP="00BC128F">
            <w:pPr>
              <w:rPr>
                <w:sz w:val="18"/>
                <w:szCs w:val="18"/>
              </w:rPr>
            </w:pPr>
          </w:p>
          <w:p w:rsidR="000E17C1" w:rsidRPr="00406D28" w:rsidRDefault="000E17C1" w:rsidP="00BC128F">
            <w:pPr>
              <w:rPr>
                <w:sz w:val="18"/>
                <w:szCs w:val="18"/>
              </w:rPr>
            </w:pPr>
          </w:p>
          <w:p w:rsidR="00A65F81" w:rsidRPr="00406D28" w:rsidRDefault="00A65F81" w:rsidP="00BC128F">
            <w:pPr>
              <w:rPr>
                <w:sz w:val="18"/>
                <w:szCs w:val="18"/>
              </w:rPr>
            </w:pPr>
            <w:bookmarkStart w:id="0" w:name="_GoBack"/>
            <w:bookmarkEnd w:id="0"/>
          </w:p>
        </w:tc>
        <w:tc>
          <w:tcPr>
            <w:tcW w:w="1006" w:type="dxa"/>
            <w:tcBorders>
              <w:top w:val="single" w:sz="4" w:space="0" w:color="auto"/>
              <w:left w:val="single" w:sz="18" w:space="0" w:color="auto"/>
              <w:bottom w:val="nil"/>
              <w:right w:val="single" w:sz="4" w:space="0" w:color="auto"/>
            </w:tcBorders>
          </w:tcPr>
          <w:p w:rsidR="00A65F81" w:rsidRPr="00406D28" w:rsidRDefault="00BA6ED5">
            <w:pPr>
              <w:rPr>
                <w:sz w:val="18"/>
                <w:szCs w:val="18"/>
              </w:rPr>
            </w:pPr>
            <w:r w:rsidRPr="00BA6ED5">
              <w:rPr>
                <w:sz w:val="18"/>
                <w:szCs w:val="18"/>
              </w:rPr>
              <w:t>8638</w:t>
            </w:r>
          </w:p>
        </w:tc>
        <w:tc>
          <w:tcPr>
            <w:tcW w:w="992" w:type="dxa"/>
            <w:tcBorders>
              <w:top w:val="single" w:sz="4" w:space="0" w:color="auto"/>
              <w:left w:val="single" w:sz="4" w:space="0" w:color="auto"/>
              <w:bottom w:val="nil"/>
              <w:right w:val="single" w:sz="4" w:space="0" w:color="auto"/>
            </w:tcBorders>
          </w:tcPr>
          <w:p w:rsidR="000E17C1" w:rsidRPr="00406D28" w:rsidRDefault="000E17C1">
            <w:pPr>
              <w:rPr>
                <w:sz w:val="18"/>
                <w:szCs w:val="18"/>
              </w:rPr>
            </w:pPr>
          </w:p>
          <w:p w:rsidR="000E17C1" w:rsidRPr="00406D28" w:rsidRDefault="000E17C1">
            <w:pPr>
              <w:rPr>
                <w:sz w:val="18"/>
                <w:szCs w:val="18"/>
              </w:rPr>
            </w:pPr>
          </w:p>
          <w:p w:rsidR="000E17C1" w:rsidRPr="00406D28" w:rsidRDefault="000E17C1">
            <w:pPr>
              <w:rPr>
                <w:sz w:val="18"/>
                <w:szCs w:val="18"/>
              </w:rPr>
            </w:pPr>
          </w:p>
          <w:p w:rsidR="000E17C1" w:rsidRPr="00406D28" w:rsidRDefault="000E17C1">
            <w:pPr>
              <w:rPr>
                <w:sz w:val="18"/>
                <w:szCs w:val="18"/>
              </w:rPr>
            </w:pPr>
          </w:p>
          <w:p w:rsidR="000E17C1" w:rsidRPr="00406D28" w:rsidRDefault="000E17C1">
            <w:pPr>
              <w:rPr>
                <w:sz w:val="18"/>
                <w:szCs w:val="18"/>
              </w:rPr>
            </w:pPr>
          </w:p>
        </w:tc>
        <w:tc>
          <w:tcPr>
            <w:tcW w:w="5488" w:type="dxa"/>
            <w:gridSpan w:val="5"/>
            <w:tcBorders>
              <w:top w:val="single" w:sz="4" w:space="0" w:color="auto"/>
              <w:left w:val="single" w:sz="4" w:space="0" w:color="auto"/>
              <w:bottom w:val="nil"/>
              <w:right w:val="single" w:sz="4" w:space="0" w:color="auto"/>
            </w:tcBorders>
          </w:tcPr>
          <w:p w:rsidR="000E17C1" w:rsidRPr="00406D28" w:rsidRDefault="000E17C1" w:rsidP="00F303D0">
            <w:pPr>
              <w:pStyle w:val="Textpsmene"/>
              <w:numPr>
                <w:ilvl w:val="0"/>
                <w:numId w:val="0"/>
              </w:numPr>
              <w:tabs>
                <w:tab w:val="left" w:pos="259"/>
              </w:tabs>
              <w:rPr>
                <w:sz w:val="18"/>
                <w:szCs w:val="18"/>
              </w:rPr>
            </w:pPr>
          </w:p>
        </w:tc>
        <w:tc>
          <w:tcPr>
            <w:tcW w:w="855" w:type="dxa"/>
            <w:tcBorders>
              <w:top w:val="single" w:sz="4" w:space="0" w:color="auto"/>
              <w:left w:val="single" w:sz="4" w:space="0" w:color="auto"/>
              <w:bottom w:val="nil"/>
              <w:right w:val="single" w:sz="4" w:space="0" w:color="auto"/>
            </w:tcBorders>
          </w:tcPr>
          <w:p w:rsidR="00A65F81" w:rsidRPr="00406D28" w:rsidRDefault="00F303D0">
            <w:pPr>
              <w:rPr>
                <w:sz w:val="18"/>
                <w:szCs w:val="18"/>
              </w:rPr>
            </w:pPr>
            <w:r>
              <w:rPr>
                <w:sz w:val="18"/>
                <w:szCs w:val="18"/>
              </w:rPr>
              <w:t>N</w:t>
            </w:r>
            <w:r w:rsidR="00A65F81" w:rsidRPr="00406D28">
              <w:rPr>
                <w:sz w:val="18"/>
                <w:szCs w:val="18"/>
              </w:rPr>
              <w:t>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9B1382" w:rsidRPr="00406D28" w:rsidTr="00F303D0">
        <w:tc>
          <w:tcPr>
            <w:tcW w:w="1440" w:type="dxa"/>
            <w:tcBorders>
              <w:top w:val="single" w:sz="4" w:space="0" w:color="auto"/>
              <w:bottom w:val="nil"/>
              <w:right w:val="single" w:sz="4" w:space="0" w:color="auto"/>
            </w:tcBorders>
          </w:tcPr>
          <w:p w:rsidR="009B1382" w:rsidRPr="00406D28" w:rsidRDefault="009B1382">
            <w:pPr>
              <w:rPr>
                <w:sz w:val="18"/>
                <w:szCs w:val="18"/>
              </w:rPr>
            </w:pPr>
            <w:r w:rsidRPr="00406D28">
              <w:rPr>
                <w:sz w:val="18"/>
                <w:szCs w:val="18"/>
              </w:rPr>
              <w:t xml:space="preserve">Čl. 7 odst. 2 písm. a) bod i)  </w:t>
            </w:r>
          </w:p>
        </w:tc>
        <w:tc>
          <w:tcPr>
            <w:tcW w:w="5400" w:type="dxa"/>
            <w:gridSpan w:val="4"/>
            <w:tcBorders>
              <w:top w:val="single" w:sz="4" w:space="0" w:color="auto"/>
              <w:left w:val="single" w:sz="4" w:space="0" w:color="auto"/>
              <w:bottom w:val="nil"/>
              <w:right w:val="single" w:sz="18" w:space="0" w:color="auto"/>
            </w:tcBorders>
          </w:tcPr>
          <w:p w:rsidR="009B1382" w:rsidRPr="00406D28" w:rsidRDefault="009B1382" w:rsidP="009B1382">
            <w:pPr>
              <w:rPr>
                <w:sz w:val="18"/>
                <w:szCs w:val="18"/>
              </w:rPr>
            </w:pPr>
            <w:r w:rsidRPr="00406D28">
              <w:rPr>
                <w:sz w:val="18"/>
                <w:szCs w:val="18"/>
              </w:rPr>
              <w:t xml:space="preserve">Toto písmeno se nepoužije, pokud ovládaná zahraniční společnost vykonává podstatnou hospodářskou činnost s využitím personálu, vybavení, majetku a prostor, což je doloženo příslušnými skutečnostmi a okolnostmi. </w:t>
            </w:r>
          </w:p>
          <w:p w:rsidR="009B1382" w:rsidRPr="00406D28" w:rsidRDefault="009B1382" w:rsidP="00BC128F">
            <w:pPr>
              <w:rPr>
                <w:sz w:val="18"/>
                <w:szCs w:val="18"/>
              </w:rPr>
            </w:pPr>
          </w:p>
        </w:tc>
        <w:tc>
          <w:tcPr>
            <w:tcW w:w="1006" w:type="dxa"/>
            <w:tcBorders>
              <w:top w:val="single" w:sz="4" w:space="0" w:color="auto"/>
              <w:left w:val="single" w:sz="18" w:space="0" w:color="auto"/>
              <w:bottom w:val="nil"/>
              <w:right w:val="single" w:sz="4" w:space="0" w:color="auto"/>
            </w:tcBorders>
          </w:tcPr>
          <w:p w:rsidR="009B1382" w:rsidRPr="00406D28" w:rsidRDefault="00BA6ED5">
            <w:pPr>
              <w:rPr>
                <w:sz w:val="18"/>
                <w:szCs w:val="18"/>
              </w:rPr>
            </w:pPr>
            <w:r w:rsidRPr="00BA6ED5">
              <w:rPr>
                <w:sz w:val="18"/>
                <w:szCs w:val="18"/>
              </w:rPr>
              <w:t>8638</w:t>
            </w:r>
          </w:p>
        </w:tc>
        <w:tc>
          <w:tcPr>
            <w:tcW w:w="992" w:type="dxa"/>
            <w:tcBorders>
              <w:top w:val="single" w:sz="4" w:space="0" w:color="auto"/>
              <w:left w:val="single" w:sz="4" w:space="0" w:color="auto"/>
              <w:bottom w:val="nil"/>
              <w:right w:val="single" w:sz="4" w:space="0" w:color="auto"/>
            </w:tcBorders>
          </w:tcPr>
          <w:p w:rsidR="009B1382" w:rsidRPr="00406D28" w:rsidRDefault="009B1382">
            <w:pPr>
              <w:rPr>
                <w:sz w:val="18"/>
                <w:szCs w:val="18"/>
              </w:rPr>
            </w:pPr>
          </w:p>
        </w:tc>
        <w:tc>
          <w:tcPr>
            <w:tcW w:w="5488" w:type="dxa"/>
            <w:gridSpan w:val="5"/>
            <w:tcBorders>
              <w:top w:val="single" w:sz="4" w:space="0" w:color="auto"/>
              <w:left w:val="single" w:sz="4" w:space="0" w:color="auto"/>
              <w:bottom w:val="nil"/>
              <w:right w:val="single" w:sz="4" w:space="0" w:color="auto"/>
            </w:tcBorders>
          </w:tcPr>
          <w:p w:rsidR="009B1382" w:rsidRPr="00406D28" w:rsidRDefault="009B1382" w:rsidP="00F303D0">
            <w:pPr>
              <w:pStyle w:val="Textpsmene"/>
              <w:numPr>
                <w:ilvl w:val="0"/>
                <w:numId w:val="0"/>
              </w:numPr>
              <w:tabs>
                <w:tab w:val="left" w:pos="259"/>
              </w:tabs>
              <w:rPr>
                <w:sz w:val="18"/>
                <w:szCs w:val="18"/>
              </w:rPr>
            </w:pPr>
          </w:p>
        </w:tc>
        <w:tc>
          <w:tcPr>
            <w:tcW w:w="855" w:type="dxa"/>
            <w:tcBorders>
              <w:top w:val="single" w:sz="4" w:space="0" w:color="auto"/>
              <w:left w:val="single" w:sz="4" w:space="0" w:color="auto"/>
              <w:bottom w:val="nil"/>
              <w:right w:val="single" w:sz="4" w:space="0" w:color="auto"/>
            </w:tcBorders>
          </w:tcPr>
          <w:p w:rsidR="009B1382" w:rsidRPr="00406D28" w:rsidRDefault="00F303D0">
            <w:pPr>
              <w:rPr>
                <w:sz w:val="18"/>
                <w:szCs w:val="18"/>
              </w:rPr>
            </w:pPr>
            <w:r>
              <w:rPr>
                <w:sz w:val="18"/>
                <w:szCs w:val="18"/>
              </w:rPr>
              <w:t>N</w:t>
            </w:r>
            <w:r w:rsidR="009B1382" w:rsidRPr="00406D28">
              <w:rPr>
                <w:sz w:val="18"/>
                <w:szCs w:val="18"/>
              </w:rPr>
              <w:t>T</w:t>
            </w:r>
          </w:p>
        </w:tc>
        <w:tc>
          <w:tcPr>
            <w:tcW w:w="709" w:type="dxa"/>
            <w:tcBorders>
              <w:top w:val="single" w:sz="4" w:space="0" w:color="auto"/>
              <w:left w:val="single" w:sz="4" w:space="0" w:color="auto"/>
              <w:bottom w:val="nil"/>
            </w:tcBorders>
          </w:tcPr>
          <w:p w:rsidR="009B1382" w:rsidRPr="00406D28" w:rsidRDefault="009B1382">
            <w:pPr>
              <w:rPr>
                <w:sz w:val="18"/>
                <w:szCs w:val="18"/>
              </w:rPr>
            </w:pPr>
          </w:p>
        </w:tc>
      </w:tr>
      <w:tr w:rsidR="009B1382" w:rsidRPr="00406D28" w:rsidTr="00F303D0">
        <w:tc>
          <w:tcPr>
            <w:tcW w:w="1440" w:type="dxa"/>
            <w:tcBorders>
              <w:top w:val="single" w:sz="4" w:space="0" w:color="auto"/>
              <w:bottom w:val="nil"/>
              <w:right w:val="single" w:sz="4" w:space="0" w:color="auto"/>
            </w:tcBorders>
          </w:tcPr>
          <w:p w:rsidR="009B1382" w:rsidRPr="00406D28" w:rsidRDefault="009B1382">
            <w:pPr>
              <w:rPr>
                <w:sz w:val="18"/>
                <w:szCs w:val="18"/>
              </w:rPr>
            </w:pPr>
            <w:r w:rsidRPr="00406D28">
              <w:rPr>
                <w:sz w:val="18"/>
                <w:szCs w:val="18"/>
              </w:rPr>
              <w:t xml:space="preserve">Čl. 7 odst. 2 písm. a) bod i)  </w:t>
            </w:r>
          </w:p>
        </w:tc>
        <w:tc>
          <w:tcPr>
            <w:tcW w:w="5400" w:type="dxa"/>
            <w:gridSpan w:val="4"/>
            <w:tcBorders>
              <w:top w:val="single" w:sz="4" w:space="0" w:color="auto"/>
              <w:left w:val="single" w:sz="4" w:space="0" w:color="auto"/>
              <w:bottom w:val="nil"/>
              <w:right w:val="single" w:sz="18" w:space="0" w:color="auto"/>
            </w:tcBorders>
          </w:tcPr>
          <w:p w:rsidR="009B1382" w:rsidRPr="00406D28" w:rsidRDefault="009B1382" w:rsidP="009B1382">
            <w:pPr>
              <w:rPr>
                <w:sz w:val="18"/>
                <w:szCs w:val="18"/>
              </w:rPr>
            </w:pPr>
            <w:r w:rsidRPr="00406D28">
              <w:rPr>
                <w:sz w:val="18"/>
                <w:szCs w:val="18"/>
              </w:rPr>
              <w:t>Pokud je ovládaná zahraniční společnost rezidentem ve třetí zemi, která není smluvní stranou Dohody o EHP, nebo pokud je v takové zemi umístěna, mohou se členské státy rozhodnout předchozí pododstavec neuplatňovat nebo</w:t>
            </w:r>
          </w:p>
        </w:tc>
        <w:tc>
          <w:tcPr>
            <w:tcW w:w="1006" w:type="dxa"/>
            <w:tcBorders>
              <w:top w:val="single" w:sz="4" w:space="0" w:color="auto"/>
              <w:left w:val="single" w:sz="18" w:space="0" w:color="auto"/>
              <w:bottom w:val="nil"/>
              <w:right w:val="single" w:sz="4" w:space="0" w:color="auto"/>
            </w:tcBorders>
          </w:tcPr>
          <w:p w:rsidR="009B1382" w:rsidRPr="00406D28" w:rsidRDefault="009B1382">
            <w:pPr>
              <w:rPr>
                <w:sz w:val="18"/>
                <w:szCs w:val="18"/>
              </w:rPr>
            </w:pPr>
          </w:p>
        </w:tc>
        <w:tc>
          <w:tcPr>
            <w:tcW w:w="992" w:type="dxa"/>
            <w:tcBorders>
              <w:top w:val="single" w:sz="4" w:space="0" w:color="auto"/>
              <w:left w:val="single" w:sz="4" w:space="0" w:color="auto"/>
              <w:bottom w:val="nil"/>
              <w:right w:val="single" w:sz="4" w:space="0" w:color="auto"/>
            </w:tcBorders>
          </w:tcPr>
          <w:p w:rsidR="009B1382" w:rsidRPr="00406D28" w:rsidRDefault="009B1382">
            <w:pPr>
              <w:rPr>
                <w:sz w:val="18"/>
                <w:szCs w:val="18"/>
              </w:rPr>
            </w:pPr>
          </w:p>
        </w:tc>
        <w:tc>
          <w:tcPr>
            <w:tcW w:w="5488" w:type="dxa"/>
            <w:gridSpan w:val="5"/>
            <w:tcBorders>
              <w:top w:val="single" w:sz="4" w:space="0" w:color="auto"/>
              <w:left w:val="single" w:sz="4" w:space="0" w:color="auto"/>
              <w:bottom w:val="nil"/>
              <w:right w:val="single" w:sz="4" w:space="0" w:color="auto"/>
            </w:tcBorders>
          </w:tcPr>
          <w:p w:rsidR="009B1382" w:rsidRPr="00406D28" w:rsidRDefault="009B1382" w:rsidP="009B1382">
            <w:pPr>
              <w:pStyle w:val="Textodstavce"/>
              <w:numPr>
                <w:ilvl w:val="0"/>
                <w:numId w:val="0"/>
              </w:numPr>
              <w:tabs>
                <w:tab w:val="num" w:pos="409"/>
              </w:tabs>
              <w:rPr>
                <w:sz w:val="18"/>
                <w:szCs w:val="18"/>
              </w:rPr>
            </w:pPr>
            <w:r w:rsidRPr="00406D28">
              <w:rPr>
                <w:sz w:val="18"/>
                <w:szCs w:val="18"/>
              </w:rPr>
              <w:t>Nerelevantní z hlediska transpozice</w:t>
            </w:r>
          </w:p>
        </w:tc>
        <w:tc>
          <w:tcPr>
            <w:tcW w:w="855" w:type="dxa"/>
            <w:tcBorders>
              <w:top w:val="single" w:sz="4" w:space="0" w:color="auto"/>
              <w:left w:val="single" w:sz="4" w:space="0" w:color="auto"/>
              <w:bottom w:val="nil"/>
              <w:right w:val="single" w:sz="4" w:space="0" w:color="auto"/>
            </w:tcBorders>
          </w:tcPr>
          <w:p w:rsidR="009B1382" w:rsidRPr="00406D28" w:rsidRDefault="009B1382">
            <w:pPr>
              <w:rPr>
                <w:sz w:val="18"/>
                <w:szCs w:val="18"/>
              </w:rPr>
            </w:pPr>
            <w:r w:rsidRPr="00406D28">
              <w:rPr>
                <w:sz w:val="18"/>
                <w:szCs w:val="18"/>
              </w:rPr>
              <w:t>NT</w:t>
            </w:r>
          </w:p>
        </w:tc>
        <w:tc>
          <w:tcPr>
            <w:tcW w:w="709" w:type="dxa"/>
            <w:tcBorders>
              <w:top w:val="single" w:sz="4" w:space="0" w:color="auto"/>
              <w:left w:val="single" w:sz="4" w:space="0" w:color="auto"/>
              <w:bottom w:val="nil"/>
            </w:tcBorders>
          </w:tcPr>
          <w:p w:rsidR="009B1382" w:rsidRPr="00406D28" w:rsidRDefault="009B1382">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pPr>
              <w:rPr>
                <w:sz w:val="18"/>
                <w:szCs w:val="18"/>
              </w:rPr>
            </w:pPr>
            <w:r w:rsidRPr="00406D28">
              <w:rPr>
                <w:sz w:val="18"/>
                <w:szCs w:val="18"/>
              </w:rPr>
              <w:t xml:space="preserve">Čl. 7 odst. 2 písm. b) </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pPr>
              <w:rPr>
                <w:sz w:val="18"/>
                <w:szCs w:val="18"/>
              </w:rPr>
            </w:pPr>
            <w:r w:rsidRPr="00406D28">
              <w:rPr>
                <w:sz w:val="18"/>
                <w:szCs w:val="18"/>
              </w:rPr>
              <w:t xml:space="preserve">b) nerozdělené příjmy subjektu nebo stálé provozovny vznikající z operací, které nejsou skutečné a hlavním účelem jejich uskutečnění bylo získání daňové výhody. </w:t>
            </w:r>
          </w:p>
          <w:p w:rsidR="00A65F81" w:rsidRPr="00406D28" w:rsidRDefault="00A65F81">
            <w:pPr>
              <w:rPr>
                <w:sz w:val="18"/>
                <w:szCs w:val="18"/>
              </w:rPr>
            </w:pPr>
          </w:p>
          <w:p w:rsidR="00A65F81" w:rsidRPr="00406D28" w:rsidRDefault="00A65F81">
            <w:pPr>
              <w:rPr>
                <w:sz w:val="18"/>
                <w:szCs w:val="18"/>
              </w:rPr>
            </w:pPr>
            <w:r w:rsidRPr="00406D28">
              <w:rPr>
                <w:sz w:val="18"/>
                <w:szCs w:val="18"/>
              </w:rPr>
              <w:t>Pro účely tohoto písmene se má za to, že operace nebo sled operací nejsou skutečné, jestliže by daný subjekt nebo stálá provozovna daná aktiva nevlastnily nebo by nepřijaly rizika, která vytvářejí veškeré jejich příjmy nebo jejich část, pokud by nebyly ovládány společností, v níž jsou vykonávány významné rozhodovací funkce, jež jsou pro uvedená aktiva a rizika relevantní a jež mají zásadní význam při vytváření příjmů ovládané společnosti.</w:t>
            </w:r>
          </w:p>
        </w:tc>
        <w:tc>
          <w:tcPr>
            <w:tcW w:w="1006" w:type="dxa"/>
            <w:tcBorders>
              <w:top w:val="single" w:sz="4" w:space="0" w:color="auto"/>
              <w:left w:val="single" w:sz="18" w:space="0" w:color="auto"/>
              <w:bottom w:val="nil"/>
              <w:right w:val="single" w:sz="4" w:space="0" w:color="auto"/>
            </w:tcBorders>
          </w:tcPr>
          <w:p w:rsidR="00A65F81" w:rsidRPr="00406D28" w:rsidRDefault="00A65F81">
            <w:pPr>
              <w:rPr>
                <w:sz w:val="18"/>
                <w:szCs w:val="18"/>
              </w:rPr>
            </w:pPr>
          </w:p>
        </w:tc>
        <w:tc>
          <w:tcPr>
            <w:tcW w:w="992" w:type="dxa"/>
            <w:tcBorders>
              <w:top w:val="single" w:sz="4" w:space="0" w:color="auto"/>
              <w:left w:val="single" w:sz="4" w:space="0" w:color="auto"/>
              <w:bottom w:val="nil"/>
              <w:right w:val="single" w:sz="4" w:space="0" w:color="auto"/>
            </w:tcBorders>
          </w:tcPr>
          <w:p w:rsidR="00A65F81" w:rsidRPr="00406D28" w:rsidRDefault="00A65F81">
            <w:pPr>
              <w:rPr>
                <w:sz w:val="18"/>
                <w:szCs w:val="18"/>
              </w:rPr>
            </w:pPr>
          </w:p>
        </w:tc>
        <w:tc>
          <w:tcPr>
            <w:tcW w:w="5488" w:type="dxa"/>
            <w:gridSpan w:val="5"/>
            <w:tcBorders>
              <w:top w:val="single" w:sz="4" w:space="0" w:color="auto"/>
              <w:left w:val="single" w:sz="4" w:space="0" w:color="auto"/>
              <w:bottom w:val="nil"/>
              <w:right w:val="single" w:sz="4" w:space="0" w:color="auto"/>
            </w:tcBorders>
          </w:tcPr>
          <w:p w:rsidR="00A65F81" w:rsidRPr="00406D28" w:rsidRDefault="00D26082">
            <w:pPr>
              <w:rPr>
                <w:sz w:val="18"/>
                <w:szCs w:val="18"/>
              </w:rPr>
            </w:pPr>
            <w:r w:rsidRPr="00406D28">
              <w:rPr>
                <w:sz w:val="18"/>
                <w:szCs w:val="18"/>
              </w:rPr>
              <w:t>Nerelevantní z hlediska transpozice</w:t>
            </w:r>
          </w:p>
        </w:tc>
        <w:tc>
          <w:tcPr>
            <w:tcW w:w="855" w:type="dxa"/>
            <w:tcBorders>
              <w:top w:val="single" w:sz="4" w:space="0" w:color="auto"/>
              <w:left w:val="single" w:sz="4" w:space="0" w:color="auto"/>
              <w:bottom w:val="nil"/>
              <w:right w:val="single" w:sz="4" w:space="0" w:color="auto"/>
            </w:tcBorders>
          </w:tcPr>
          <w:p w:rsidR="00A65F81" w:rsidRPr="00406D28" w:rsidRDefault="00A65F81">
            <w:pPr>
              <w:rPr>
                <w:sz w:val="18"/>
                <w:szCs w:val="18"/>
              </w:rPr>
            </w:pPr>
            <w:r w:rsidRPr="00406D28">
              <w:rPr>
                <w:sz w:val="18"/>
                <w:szCs w:val="18"/>
              </w:rPr>
              <w:t>NT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pPr>
              <w:rPr>
                <w:sz w:val="18"/>
                <w:szCs w:val="18"/>
              </w:rPr>
            </w:pPr>
            <w:r w:rsidRPr="00406D28">
              <w:rPr>
                <w:sz w:val="18"/>
                <w:szCs w:val="18"/>
              </w:rPr>
              <w:t>Čl. 7 odst. 3</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pPr>
              <w:rPr>
                <w:sz w:val="18"/>
                <w:szCs w:val="18"/>
              </w:rPr>
            </w:pPr>
            <w:r w:rsidRPr="00406D28">
              <w:rPr>
                <w:sz w:val="18"/>
                <w:szCs w:val="18"/>
              </w:rPr>
              <w:t xml:space="preserve">3. Pokud se na základě pravidel členského státu počítá základ daně daňového poplatníka podle odst. 2 písm. a), může se tento členský stát rozhodnout nezacházet se subjektem nebo stálou provozovnou jako s ovládanou zahraniční společností podle odstavce 1, jestliže do kategorií uvedených v odst. 2 písm. a) spadá nejvýše jedna třetina příjmů plynoucích danému subjektu nebo stálé provozovně. </w:t>
            </w:r>
          </w:p>
          <w:p w:rsidR="00A65F81" w:rsidRPr="00406D28" w:rsidRDefault="00A65F81">
            <w:pPr>
              <w:rPr>
                <w:sz w:val="18"/>
                <w:szCs w:val="18"/>
              </w:rPr>
            </w:pPr>
          </w:p>
          <w:p w:rsidR="00A65F81" w:rsidRPr="00406D28" w:rsidRDefault="00A65F81">
            <w:pPr>
              <w:rPr>
                <w:sz w:val="18"/>
                <w:szCs w:val="18"/>
              </w:rPr>
            </w:pPr>
            <w:r w:rsidRPr="00406D28">
              <w:rPr>
                <w:sz w:val="18"/>
                <w:szCs w:val="18"/>
              </w:rPr>
              <w:t>Pokud se na základě pravidel členského státu počítá základ daně daňového poplatníka podle odst. 2 písm. a), může se tento členský stát rozhodnout nezacházet se finančními podniky jako s ovládanými zahraničními společnostmi, jestliže jedna třetina příjmů daného subjektu z kategorií uvedených v odst. 2 písm. a) nebo méně pochází z transakcí s daňovým poplatníkem nebo jeho přidruženými podniky.</w:t>
            </w:r>
          </w:p>
        </w:tc>
        <w:tc>
          <w:tcPr>
            <w:tcW w:w="1006" w:type="dxa"/>
            <w:tcBorders>
              <w:top w:val="single" w:sz="4" w:space="0" w:color="auto"/>
              <w:left w:val="single" w:sz="18" w:space="0" w:color="auto"/>
              <w:bottom w:val="nil"/>
              <w:right w:val="single" w:sz="4" w:space="0" w:color="auto"/>
            </w:tcBorders>
          </w:tcPr>
          <w:p w:rsidR="00A65F81" w:rsidRPr="00406D28" w:rsidRDefault="00A65F81">
            <w:pPr>
              <w:rPr>
                <w:sz w:val="18"/>
                <w:szCs w:val="18"/>
              </w:rPr>
            </w:pPr>
          </w:p>
        </w:tc>
        <w:tc>
          <w:tcPr>
            <w:tcW w:w="992" w:type="dxa"/>
            <w:tcBorders>
              <w:top w:val="single" w:sz="4" w:space="0" w:color="auto"/>
              <w:left w:val="single" w:sz="4" w:space="0" w:color="auto"/>
              <w:bottom w:val="nil"/>
              <w:right w:val="single" w:sz="4" w:space="0" w:color="auto"/>
            </w:tcBorders>
          </w:tcPr>
          <w:p w:rsidR="00A65F81" w:rsidRPr="00406D28" w:rsidRDefault="00A65F81">
            <w:pPr>
              <w:rPr>
                <w:sz w:val="18"/>
                <w:szCs w:val="18"/>
              </w:rPr>
            </w:pPr>
          </w:p>
        </w:tc>
        <w:tc>
          <w:tcPr>
            <w:tcW w:w="5488" w:type="dxa"/>
            <w:gridSpan w:val="5"/>
            <w:tcBorders>
              <w:top w:val="single" w:sz="4" w:space="0" w:color="auto"/>
              <w:left w:val="single" w:sz="4" w:space="0" w:color="auto"/>
              <w:bottom w:val="nil"/>
              <w:right w:val="single" w:sz="4" w:space="0" w:color="auto"/>
            </w:tcBorders>
          </w:tcPr>
          <w:p w:rsidR="00A65F81" w:rsidRPr="00406D28" w:rsidRDefault="00D26082">
            <w:pPr>
              <w:rPr>
                <w:b/>
                <w:sz w:val="18"/>
                <w:szCs w:val="18"/>
              </w:rPr>
            </w:pPr>
            <w:r w:rsidRPr="00406D28">
              <w:rPr>
                <w:sz w:val="18"/>
                <w:szCs w:val="18"/>
              </w:rPr>
              <w:t>Nerelevantní z hlediska transpozice</w:t>
            </w:r>
          </w:p>
        </w:tc>
        <w:tc>
          <w:tcPr>
            <w:tcW w:w="855" w:type="dxa"/>
            <w:tcBorders>
              <w:top w:val="single" w:sz="4" w:space="0" w:color="auto"/>
              <w:left w:val="single" w:sz="4" w:space="0" w:color="auto"/>
              <w:bottom w:val="nil"/>
              <w:right w:val="single" w:sz="4" w:space="0" w:color="auto"/>
            </w:tcBorders>
          </w:tcPr>
          <w:p w:rsidR="00A65F81" w:rsidRPr="00406D28" w:rsidRDefault="00A65F81">
            <w:pPr>
              <w:rPr>
                <w:sz w:val="18"/>
                <w:szCs w:val="18"/>
              </w:rPr>
            </w:pPr>
            <w:r w:rsidRPr="00406D28">
              <w:rPr>
                <w:sz w:val="18"/>
                <w:szCs w:val="18"/>
              </w:rPr>
              <w:t>NT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pPr>
              <w:rPr>
                <w:sz w:val="18"/>
                <w:szCs w:val="18"/>
              </w:rPr>
            </w:pPr>
            <w:r w:rsidRPr="00406D28">
              <w:rPr>
                <w:sz w:val="18"/>
                <w:szCs w:val="18"/>
              </w:rPr>
              <w:t xml:space="preserve">Čl. 7 odst. 4 písm. a) </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pPr>
              <w:rPr>
                <w:sz w:val="18"/>
                <w:szCs w:val="18"/>
              </w:rPr>
            </w:pPr>
            <w:r w:rsidRPr="00406D28">
              <w:rPr>
                <w:sz w:val="18"/>
                <w:szCs w:val="18"/>
              </w:rPr>
              <w:t xml:space="preserve">4. Členské státy mohou z působnosti odst. 2 písm. b) vyjmout subjekt nebo stálou provozovnu: </w:t>
            </w:r>
          </w:p>
          <w:p w:rsidR="00A65F81" w:rsidRPr="00406D28" w:rsidRDefault="00A65F81">
            <w:pPr>
              <w:rPr>
                <w:sz w:val="18"/>
                <w:szCs w:val="18"/>
              </w:rPr>
            </w:pPr>
            <w:r w:rsidRPr="00406D28">
              <w:rPr>
                <w:sz w:val="18"/>
                <w:szCs w:val="18"/>
              </w:rPr>
              <w:t>a) s účetním ziskem nepřesahujícím 750 000 EUR a s příjmy z jiných činností než obchodování nepřesahujícími 75 000 EUR nebo</w:t>
            </w:r>
          </w:p>
        </w:tc>
        <w:tc>
          <w:tcPr>
            <w:tcW w:w="1006" w:type="dxa"/>
            <w:tcBorders>
              <w:top w:val="single" w:sz="4" w:space="0" w:color="auto"/>
              <w:left w:val="single" w:sz="18" w:space="0" w:color="auto"/>
              <w:bottom w:val="nil"/>
              <w:right w:val="single" w:sz="4" w:space="0" w:color="auto"/>
            </w:tcBorders>
          </w:tcPr>
          <w:p w:rsidR="00A65F81" w:rsidRPr="00406D28" w:rsidRDefault="00A65F81">
            <w:pPr>
              <w:rPr>
                <w:sz w:val="18"/>
                <w:szCs w:val="18"/>
              </w:rPr>
            </w:pPr>
          </w:p>
        </w:tc>
        <w:tc>
          <w:tcPr>
            <w:tcW w:w="992" w:type="dxa"/>
            <w:tcBorders>
              <w:top w:val="single" w:sz="4" w:space="0" w:color="auto"/>
              <w:left w:val="single" w:sz="4" w:space="0" w:color="auto"/>
              <w:bottom w:val="nil"/>
              <w:right w:val="single" w:sz="4" w:space="0" w:color="auto"/>
            </w:tcBorders>
          </w:tcPr>
          <w:p w:rsidR="00A65F81" w:rsidRPr="00406D28" w:rsidRDefault="00A65F81">
            <w:pPr>
              <w:rPr>
                <w:sz w:val="18"/>
                <w:szCs w:val="18"/>
              </w:rPr>
            </w:pPr>
          </w:p>
        </w:tc>
        <w:tc>
          <w:tcPr>
            <w:tcW w:w="5488" w:type="dxa"/>
            <w:gridSpan w:val="5"/>
            <w:tcBorders>
              <w:top w:val="single" w:sz="4" w:space="0" w:color="auto"/>
              <w:left w:val="single" w:sz="4" w:space="0" w:color="auto"/>
              <w:bottom w:val="nil"/>
              <w:right w:val="single" w:sz="4" w:space="0" w:color="auto"/>
            </w:tcBorders>
          </w:tcPr>
          <w:p w:rsidR="00A65F81" w:rsidRPr="00406D28" w:rsidRDefault="00D26082">
            <w:pPr>
              <w:rPr>
                <w:sz w:val="18"/>
                <w:szCs w:val="18"/>
              </w:rPr>
            </w:pPr>
            <w:r w:rsidRPr="00406D28">
              <w:rPr>
                <w:sz w:val="18"/>
                <w:szCs w:val="18"/>
              </w:rPr>
              <w:t>Nerelevantní z hlediska transpozice</w:t>
            </w:r>
          </w:p>
        </w:tc>
        <w:tc>
          <w:tcPr>
            <w:tcW w:w="855" w:type="dxa"/>
            <w:tcBorders>
              <w:top w:val="single" w:sz="4" w:space="0" w:color="auto"/>
              <w:left w:val="single" w:sz="4" w:space="0" w:color="auto"/>
              <w:bottom w:val="nil"/>
              <w:right w:val="single" w:sz="4" w:space="0" w:color="auto"/>
            </w:tcBorders>
          </w:tcPr>
          <w:p w:rsidR="00A65F81" w:rsidRPr="00406D28" w:rsidRDefault="00A65F81">
            <w:pPr>
              <w:rPr>
                <w:sz w:val="18"/>
                <w:szCs w:val="18"/>
              </w:rPr>
            </w:pPr>
            <w:r w:rsidRPr="00406D28">
              <w:rPr>
                <w:sz w:val="18"/>
                <w:szCs w:val="18"/>
              </w:rPr>
              <w:t>NT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pPr>
              <w:rPr>
                <w:sz w:val="18"/>
                <w:szCs w:val="18"/>
              </w:rPr>
            </w:pPr>
            <w:r w:rsidRPr="00406D28">
              <w:rPr>
                <w:sz w:val="18"/>
                <w:szCs w:val="18"/>
              </w:rPr>
              <w:t>Čl. 7 odst. 4 písm. b)</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pPr>
              <w:rPr>
                <w:sz w:val="18"/>
                <w:szCs w:val="18"/>
              </w:rPr>
            </w:pPr>
            <w:r w:rsidRPr="00406D28">
              <w:rPr>
                <w:sz w:val="18"/>
                <w:szCs w:val="18"/>
              </w:rPr>
              <w:t xml:space="preserve">b) jejichž účetní zisk nepřesahuje 10 procent jejich provozních nákladů za zdaňovací období. </w:t>
            </w:r>
          </w:p>
          <w:p w:rsidR="00A65F81" w:rsidRPr="00406D28" w:rsidRDefault="00A65F81">
            <w:pPr>
              <w:rPr>
                <w:sz w:val="18"/>
                <w:szCs w:val="18"/>
              </w:rPr>
            </w:pPr>
          </w:p>
          <w:p w:rsidR="00A65F81" w:rsidRPr="00406D28" w:rsidRDefault="00A65F81">
            <w:pPr>
              <w:rPr>
                <w:sz w:val="18"/>
                <w:szCs w:val="18"/>
              </w:rPr>
            </w:pPr>
            <w:r w:rsidRPr="00406D28">
              <w:rPr>
                <w:sz w:val="18"/>
                <w:szCs w:val="18"/>
              </w:rPr>
              <w:t>Pro účely prvního pododstavce písm. b) nelze do provozních nákladů zahrnovat náklady na zboží prodané mimo zemi, kde je pro daňové účely daný subjekt rezidentem nebo kde se nachází daná stálá provozovna, a platby přidruženým podnikům.</w:t>
            </w:r>
          </w:p>
        </w:tc>
        <w:tc>
          <w:tcPr>
            <w:tcW w:w="1006" w:type="dxa"/>
            <w:tcBorders>
              <w:top w:val="single" w:sz="4" w:space="0" w:color="auto"/>
              <w:left w:val="single" w:sz="18" w:space="0" w:color="auto"/>
              <w:bottom w:val="nil"/>
              <w:right w:val="single" w:sz="4" w:space="0" w:color="auto"/>
            </w:tcBorders>
          </w:tcPr>
          <w:p w:rsidR="00A65F81" w:rsidRPr="00406D28" w:rsidRDefault="00A65F81">
            <w:pPr>
              <w:rPr>
                <w:sz w:val="18"/>
                <w:szCs w:val="18"/>
              </w:rPr>
            </w:pPr>
          </w:p>
        </w:tc>
        <w:tc>
          <w:tcPr>
            <w:tcW w:w="992" w:type="dxa"/>
            <w:tcBorders>
              <w:top w:val="single" w:sz="4" w:space="0" w:color="auto"/>
              <w:left w:val="single" w:sz="4" w:space="0" w:color="auto"/>
              <w:bottom w:val="nil"/>
              <w:right w:val="single" w:sz="4" w:space="0" w:color="auto"/>
            </w:tcBorders>
          </w:tcPr>
          <w:p w:rsidR="00A65F81" w:rsidRPr="00406D28" w:rsidRDefault="00A65F81">
            <w:pPr>
              <w:rPr>
                <w:sz w:val="18"/>
                <w:szCs w:val="18"/>
              </w:rPr>
            </w:pPr>
          </w:p>
        </w:tc>
        <w:tc>
          <w:tcPr>
            <w:tcW w:w="5488" w:type="dxa"/>
            <w:gridSpan w:val="5"/>
            <w:tcBorders>
              <w:top w:val="single" w:sz="4" w:space="0" w:color="auto"/>
              <w:left w:val="single" w:sz="4" w:space="0" w:color="auto"/>
              <w:bottom w:val="nil"/>
              <w:right w:val="single" w:sz="4" w:space="0" w:color="auto"/>
            </w:tcBorders>
          </w:tcPr>
          <w:p w:rsidR="00A65F81" w:rsidRPr="00406D28" w:rsidRDefault="00D26082">
            <w:pPr>
              <w:rPr>
                <w:sz w:val="18"/>
                <w:szCs w:val="18"/>
              </w:rPr>
            </w:pPr>
            <w:r w:rsidRPr="00406D28">
              <w:rPr>
                <w:sz w:val="18"/>
                <w:szCs w:val="18"/>
              </w:rPr>
              <w:t>Nerelevantní z hlediska transpozice</w:t>
            </w:r>
          </w:p>
        </w:tc>
        <w:tc>
          <w:tcPr>
            <w:tcW w:w="855" w:type="dxa"/>
            <w:tcBorders>
              <w:top w:val="single" w:sz="4" w:space="0" w:color="auto"/>
              <w:left w:val="single" w:sz="4" w:space="0" w:color="auto"/>
              <w:bottom w:val="nil"/>
              <w:right w:val="single" w:sz="4" w:space="0" w:color="auto"/>
            </w:tcBorders>
          </w:tcPr>
          <w:p w:rsidR="00A65F81" w:rsidRPr="00406D28" w:rsidRDefault="00A65F81">
            <w:pPr>
              <w:rPr>
                <w:sz w:val="18"/>
                <w:szCs w:val="18"/>
              </w:rPr>
            </w:pPr>
            <w:r w:rsidRPr="00406D28">
              <w:rPr>
                <w:sz w:val="18"/>
                <w:szCs w:val="18"/>
              </w:rPr>
              <w:t>NT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pPr>
              <w:rPr>
                <w:sz w:val="18"/>
                <w:szCs w:val="18"/>
              </w:rPr>
            </w:pPr>
            <w:r w:rsidRPr="00406D28">
              <w:rPr>
                <w:sz w:val="18"/>
                <w:szCs w:val="18"/>
              </w:rPr>
              <w:t>Čl. 8 odst. 1</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rsidP="003058C7">
            <w:pPr>
              <w:pStyle w:val="Odstavecseseznamem"/>
              <w:numPr>
                <w:ilvl w:val="0"/>
                <w:numId w:val="5"/>
              </w:numPr>
              <w:tabs>
                <w:tab w:val="left" w:pos="275"/>
              </w:tabs>
              <w:ind w:left="0" w:firstLine="0"/>
              <w:rPr>
                <w:sz w:val="18"/>
                <w:szCs w:val="18"/>
              </w:rPr>
            </w:pPr>
            <w:r w:rsidRPr="00406D28">
              <w:rPr>
                <w:sz w:val="18"/>
                <w:szCs w:val="18"/>
              </w:rPr>
              <w:t>Použije-li se čl. 7 odst. 2 písm. a), vypočtou se příjmy, jež mají být zahrnuty do základu daně daňového poplatníka, v souladu s předpisy o dani z příjmů právnických osob platnými v členském státě, v němž je daňový poplatník rezidentem pro daňové účely nebo v němž se nachází. Ztráty daného subjektu nebo stálé provozovny se do základu daně nezahrnou, ale mohou být v souladu s vnitrostátním právem převedeny do následujících zdaňovacích období, kdy mohou být vzaty v úvahu.</w:t>
            </w:r>
          </w:p>
        </w:tc>
        <w:tc>
          <w:tcPr>
            <w:tcW w:w="1006" w:type="dxa"/>
            <w:tcBorders>
              <w:top w:val="single" w:sz="4" w:space="0" w:color="auto"/>
              <w:left w:val="single" w:sz="18" w:space="0" w:color="auto"/>
              <w:bottom w:val="nil"/>
              <w:right w:val="single" w:sz="4" w:space="0" w:color="auto"/>
            </w:tcBorders>
          </w:tcPr>
          <w:p w:rsidR="00A65F81" w:rsidRPr="00406D28" w:rsidRDefault="00BA6ED5">
            <w:pPr>
              <w:rPr>
                <w:sz w:val="18"/>
                <w:szCs w:val="18"/>
              </w:rPr>
            </w:pPr>
            <w:r w:rsidRPr="00BA6ED5">
              <w:rPr>
                <w:sz w:val="18"/>
                <w:szCs w:val="18"/>
              </w:rPr>
              <w:t>8638</w:t>
            </w:r>
          </w:p>
        </w:tc>
        <w:tc>
          <w:tcPr>
            <w:tcW w:w="992" w:type="dxa"/>
            <w:tcBorders>
              <w:top w:val="single" w:sz="4" w:space="0" w:color="auto"/>
              <w:left w:val="single" w:sz="4" w:space="0" w:color="auto"/>
              <w:bottom w:val="nil"/>
              <w:right w:val="single" w:sz="4" w:space="0" w:color="auto"/>
            </w:tcBorders>
          </w:tcPr>
          <w:p w:rsidR="00EB600D" w:rsidRPr="00406D28" w:rsidRDefault="00EB600D">
            <w:pPr>
              <w:rPr>
                <w:sz w:val="18"/>
                <w:szCs w:val="18"/>
              </w:rPr>
            </w:pPr>
          </w:p>
        </w:tc>
        <w:tc>
          <w:tcPr>
            <w:tcW w:w="5488" w:type="dxa"/>
            <w:gridSpan w:val="5"/>
            <w:tcBorders>
              <w:top w:val="single" w:sz="4" w:space="0" w:color="auto"/>
              <w:left w:val="single" w:sz="4" w:space="0" w:color="auto"/>
              <w:bottom w:val="nil"/>
              <w:right w:val="single" w:sz="4" w:space="0" w:color="auto"/>
            </w:tcBorders>
          </w:tcPr>
          <w:p w:rsidR="00EB600D" w:rsidRPr="00406D28" w:rsidRDefault="00EB600D" w:rsidP="00F303D0">
            <w:pPr>
              <w:pStyle w:val="Textodstavce"/>
              <w:numPr>
                <w:ilvl w:val="0"/>
                <w:numId w:val="0"/>
              </w:numPr>
              <w:tabs>
                <w:tab w:val="clear" w:pos="851"/>
                <w:tab w:val="left" w:pos="409"/>
              </w:tabs>
              <w:rPr>
                <w:sz w:val="18"/>
                <w:szCs w:val="18"/>
              </w:rPr>
            </w:pPr>
          </w:p>
        </w:tc>
        <w:tc>
          <w:tcPr>
            <w:tcW w:w="855" w:type="dxa"/>
            <w:tcBorders>
              <w:top w:val="single" w:sz="4" w:space="0" w:color="auto"/>
              <w:left w:val="single" w:sz="4" w:space="0" w:color="auto"/>
              <w:bottom w:val="nil"/>
              <w:right w:val="single" w:sz="4" w:space="0" w:color="auto"/>
            </w:tcBorders>
          </w:tcPr>
          <w:p w:rsidR="00A65F81" w:rsidRPr="00406D28" w:rsidRDefault="00F303D0">
            <w:pPr>
              <w:rPr>
                <w:sz w:val="18"/>
                <w:szCs w:val="18"/>
              </w:rPr>
            </w:pPr>
            <w:r>
              <w:rPr>
                <w:sz w:val="18"/>
                <w:szCs w:val="18"/>
              </w:rPr>
              <w:t>N</w:t>
            </w:r>
            <w:r w:rsidR="00A65F81" w:rsidRPr="00406D28">
              <w:rPr>
                <w:sz w:val="18"/>
                <w:szCs w:val="18"/>
              </w:rPr>
              <w:t>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pPr>
              <w:rPr>
                <w:sz w:val="18"/>
                <w:szCs w:val="18"/>
              </w:rPr>
            </w:pPr>
            <w:r w:rsidRPr="00406D28">
              <w:rPr>
                <w:sz w:val="18"/>
                <w:szCs w:val="18"/>
              </w:rPr>
              <w:t>Čl. 8 odst. 2</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pPr>
              <w:rPr>
                <w:sz w:val="18"/>
                <w:szCs w:val="18"/>
              </w:rPr>
            </w:pPr>
            <w:r w:rsidRPr="00406D28">
              <w:rPr>
                <w:sz w:val="18"/>
                <w:szCs w:val="18"/>
              </w:rPr>
              <w:t>2. Použije-li se čl. 7 odst. 2 písm. b), omezí se příjmy, které mají být zahrnuty do základu daně daňového poplatníka, na částky vytvořené prostřednictvím aktiv a rizik, která jsou spojena s významnými rozhodovacími funkcemi vykonávanými ovládající společností. Příjmy přiřazené ovládané zahraniční společnosti se vypočítají v souladu se zásadou obvyklých tržních podmínek.</w:t>
            </w:r>
          </w:p>
        </w:tc>
        <w:tc>
          <w:tcPr>
            <w:tcW w:w="1006" w:type="dxa"/>
            <w:tcBorders>
              <w:top w:val="single" w:sz="4" w:space="0" w:color="auto"/>
              <w:left w:val="single" w:sz="18" w:space="0" w:color="auto"/>
              <w:bottom w:val="nil"/>
              <w:right w:val="single" w:sz="4" w:space="0" w:color="auto"/>
            </w:tcBorders>
          </w:tcPr>
          <w:p w:rsidR="00A65F81" w:rsidRPr="00406D28" w:rsidRDefault="00A65F81">
            <w:pPr>
              <w:rPr>
                <w:sz w:val="18"/>
                <w:szCs w:val="18"/>
              </w:rPr>
            </w:pPr>
          </w:p>
        </w:tc>
        <w:tc>
          <w:tcPr>
            <w:tcW w:w="992" w:type="dxa"/>
            <w:tcBorders>
              <w:top w:val="single" w:sz="4" w:space="0" w:color="auto"/>
              <w:left w:val="single" w:sz="4" w:space="0" w:color="auto"/>
              <w:bottom w:val="nil"/>
              <w:right w:val="single" w:sz="4" w:space="0" w:color="auto"/>
            </w:tcBorders>
          </w:tcPr>
          <w:p w:rsidR="00A65F81" w:rsidRPr="00406D28" w:rsidRDefault="00A65F81">
            <w:pPr>
              <w:rPr>
                <w:sz w:val="18"/>
                <w:szCs w:val="18"/>
              </w:rPr>
            </w:pPr>
          </w:p>
        </w:tc>
        <w:tc>
          <w:tcPr>
            <w:tcW w:w="5488" w:type="dxa"/>
            <w:gridSpan w:val="5"/>
            <w:tcBorders>
              <w:top w:val="single" w:sz="4" w:space="0" w:color="auto"/>
              <w:left w:val="single" w:sz="4" w:space="0" w:color="auto"/>
              <w:bottom w:val="nil"/>
              <w:right w:val="single" w:sz="4" w:space="0" w:color="auto"/>
            </w:tcBorders>
          </w:tcPr>
          <w:p w:rsidR="00A65F81" w:rsidRPr="00406D28" w:rsidRDefault="00D26082">
            <w:pPr>
              <w:rPr>
                <w:sz w:val="18"/>
                <w:szCs w:val="18"/>
              </w:rPr>
            </w:pPr>
            <w:r w:rsidRPr="00406D28">
              <w:rPr>
                <w:sz w:val="18"/>
                <w:szCs w:val="18"/>
              </w:rPr>
              <w:t>Nerelevantní z hlediska transpozice</w:t>
            </w:r>
          </w:p>
        </w:tc>
        <w:tc>
          <w:tcPr>
            <w:tcW w:w="855" w:type="dxa"/>
            <w:tcBorders>
              <w:top w:val="single" w:sz="4" w:space="0" w:color="auto"/>
              <w:left w:val="single" w:sz="4" w:space="0" w:color="auto"/>
              <w:bottom w:val="nil"/>
              <w:right w:val="single" w:sz="4" w:space="0" w:color="auto"/>
            </w:tcBorders>
          </w:tcPr>
          <w:p w:rsidR="00A65F81" w:rsidRPr="00406D28" w:rsidRDefault="00A65F81">
            <w:pPr>
              <w:rPr>
                <w:sz w:val="18"/>
                <w:szCs w:val="18"/>
              </w:rPr>
            </w:pPr>
            <w:r w:rsidRPr="00406D28">
              <w:rPr>
                <w:sz w:val="18"/>
                <w:szCs w:val="18"/>
              </w:rPr>
              <w:t>NT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pPr>
              <w:rPr>
                <w:sz w:val="18"/>
                <w:szCs w:val="18"/>
              </w:rPr>
            </w:pPr>
            <w:r w:rsidRPr="00406D28">
              <w:rPr>
                <w:sz w:val="18"/>
                <w:szCs w:val="18"/>
              </w:rPr>
              <w:t>Čl. 8 odst. 3</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pPr>
              <w:rPr>
                <w:sz w:val="18"/>
                <w:szCs w:val="18"/>
              </w:rPr>
            </w:pPr>
            <w:r w:rsidRPr="00406D28">
              <w:rPr>
                <w:sz w:val="18"/>
                <w:szCs w:val="18"/>
              </w:rPr>
              <w:t>3. Příjmy, jež mají být zahrnuty do základu daně, se vypočítají v poměru k účasti daňového poplatníka v daném subjektu, jak je vymezena v čl. 7 odst. 1 písm. a).</w:t>
            </w:r>
          </w:p>
        </w:tc>
        <w:tc>
          <w:tcPr>
            <w:tcW w:w="1006" w:type="dxa"/>
            <w:tcBorders>
              <w:top w:val="single" w:sz="4" w:space="0" w:color="auto"/>
              <w:left w:val="single" w:sz="18" w:space="0" w:color="auto"/>
              <w:bottom w:val="nil"/>
              <w:right w:val="single" w:sz="4" w:space="0" w:color="auto"/>
            </w:tcBorders>
          </w:tcPr>
          <w:p w:rsidR="00A65F81" w:rsidRDefault="00BA6ED5">
            <w:pPr>
              <w:rPr>
                <w:sz w:val="18"/>
                <w:szCs w:val="18"/>
              </w:rPr>
            </w:pPr>
            <w:r w:rsidRPr="00BA6ED5">
              <w:rPr>
                <w:sz w:val="18"/>
                <w:szCs w:val="18"/>
              </w:rPr>
              <w:t>8638</w:t>
            </w:r>
          </w:p>
          <w:p w:rsidR="003A2110" w:rsidRPr="00406D28" w:rsidRDefault="003A2110">
            <w:pPr>
              <w:rPr>
                <w:sz w:val="18"/>
                <w:szCs w:val="18"/>
              </w:rPr>
            </w:pPr>
            <w:r>
              <w:rPr>
                <w:sz w:val="18"/>
                <w:szCs w:val="18"/>
              </w:rPr>
              <w:t>9426</w:t>
            </w:r>
          </w:p>
        </w:tc>
        <w:tc>
          <w:tcPr>
            <w:tcW w:w="992" w:type="dxa"/>
            <w:tcBorders>
              <w:top w:val="single" w:sz="4" w:space="0" w:color="auto"/>
              <w:left w:val="single" w:sz="4" w:space="0" w:color="auto"/>
              <w:bottom w:val="nil"/>
              <w:right w:val="single" w:sz="4" w:space="0" w:color="auto"/>
            </w:tcBorders>
          </w:tcPr>
          <w:p w:rsidR="00A65F81" w:rsidRPr="00406D28" w:rsidRDefault="00A65F81">
            <w:pPr>
              <w:rPr>
                <w:sz w:val="18"/>
                <w:szCs w:val="18"/>
              </w:rPr>
            </w:pPr>
          </w:p>
        </w:tc>
        <w:tc>
          <w:tcPr>
            <w:tcW w:w="5488" w:type="dxa"/>
            <w:gridSpan w:val="5"/>
            <w:tcBorders>
              <w:top w:val="single" w:sz="4" w:space="0" w:color="auto"/>
              <w:left w:val="single" w:sz="4" w:space="0" w:color="auto"/>
              <w:bottom w:val="nil"/>
              <w:right w:val="single" w:sz="4" w:space="0" w:color="auto"/>
            </w:tcBorders>
          </w:tcPr>
          <w:p w:rsidR="00A65F81" w:rsidRPr="00406D28" w:rsidRDefault="00A65F81" w:rsidP="00AF1FDB">
            <w:pPr>
              <w:pStyle w:val="Textodstavce"/>
              <w:numPr>
                <w:ilvl w:val="0"/>
                <w:numId w:val="0"/>
              </w:numPr>
              <w:rPr>
                <w:sz w:val="18"/>
                <w:szCs w:val="18"/>
              </w:rPr>
            </w:pPr>
          </w:p>
        </w:tc>
        <w:tc>
          <w:tcPr>
            <w:tcW w:w="855" w:type="dxa"/>
            <w:tcBorders>
              <w:top w:val="single" w:sz="4" w:space="0" w:color="auto"/>
              <w:left w:val="single" w:sz="4" w:space="0" w:color="auto"/>
              <w:bottom w:val="nil"/>
              <w:right w:val="single" w:sz="4" w:space="0" w:color="auto"/>
            </w:tcBorders>
          </w:tcPr>
          <w:p w:rsidR="00A65F81" w:rsidRPr="00406D28" w:rsidRDefault="00F303D0">
            <w:pPr>
              <w:rPr>
                <w:sz w:val="18"/>
                <w:szCs w:val="18"/>
              </w:rPr>
            </w:pPr>
            <w:r>
              <w:rPr>
                <w:sz w:val="18"/>
                <w:szCs w:val="18"/>
              </w:rPr>
              <w:t>N</w:t>
            </w:r>
            <w:r w:rsidR="00A65F81" w:rsidRPr="00406D28">
              <w:rPr>
                <w:sz w:val="18"/>
                <w:szCs w:val="18"/>
              </w:rPr>
              <w:t>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pPr>
              <w:rPr>
                <w:sz w:val="18"/>
                <w:szCs w:val="18"/>
              </w:rPr>
            </w:pPr>
            <w:r w:rsidRPr="00406D28">
              <w:rPr>
                <w:sz w:val="18"/>
                <w:szCs w:val="18"/>
              </w:rPr>
              <w:t>Čl. 8 odst. 4</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pPr>
              <w:rPr>
                <w:sz w:val="18"/>
                <w:szCs w:val="18"/>
              </w:rPr>
            </w:pPr>
            <w:r w:rsidRPr="00406D28">
              <w:rPr>
                <w:sz w:val="18"/>
                <w:szCs w:val="18"/>
              </w:rPr>
              <w:t>4. Příjmy se zahrnou do zdaňovacího období daňového poplatníka, v němž končí daňový rok daného subjektu.</w:t>
            </w:r>
          </w:p>
        </w:tc>
        <w:tc>
          <w:tcPr>
            <w:tcW w:w="1006" w:type="dxa"/>
            <w:tcBorders>
              <w:top w:val="single" w:sz="4" w:space="0" w:color="auto"/>
              <w:left w:val="single" w:sz="18" w:space="0" w:color="auto"/>
              <w:bottom w:val="nil"/>
              <w:right w:val="single" w:sz="4" w:space="0" w:color="auto"/>
            </w:tcBorders>
          </w:tcPr>
          <w:p w:rsidR="00A65F81" w:rsidRPr="00406D28" w:rsidRDefault="00BA6ED5">
            <w:pPr>
              <w:rPr>
                <w:sz w:val="18"/>
                <w:szCs w:val="18"/>
              </w:rPr>
            </w:pPr>
            <w:r w:rsidRPr="00BA6ED5">
              <w:rPr>
                <w:sz w:val="18"/>
                <w:szCs w:val="18"/>
              </w:rPr>
              <w:t>8638</w:t>
            </w:r>
          </w:p>
        </w:tc>
        <w:tc>
          <w:tcPr>
            <w:tcW w:w="992" w:type="dxa"/>
            <w:tcBorders>
              <w:top w:val="single" w:sz="4" w:space="0" w:color="auto"/>
              <w:left w:val="single" w:sz="4" w:space="0" w:color="auto"/>
              <w:bottom w:val="nil"/>
              <w:right w:val="single" w:sz="4" w:space="0" w:color="auto"/>
            </w:tcBorders>
          </w:tcPr>
          <w:p w:rsidR="00A65F81" w:rsidRPr="00406D28" w:rsidRDefault="00A65F81">
            <w:pPr>
              <w:rPr>
                <w:sz w:val="18"/>
                <w:szCs w:val="18"/>
              </w:rPr>
            </w:pPr>
          </w:p>
        </w:tc>
        <w:tc>
          <w:tcPr>
            <w:tcW w:w="5488" w:type="dxa"/>
            <w:gridSpan w:val="5"/>
            <w:tcBorders>
              <w:top w:val="single" w:sz="4" w:space="0" w:color="auto"/>
              <w:left w:val="single" w:sz="4" w:space="0" w:color="auto"/>
              <w:bottom w:val="nil"/>
              <w:right w:val="single" w:sz="4" w:space="0" w:color="auto"/>
            </w:tcBorders>
          </w:tcPr>
          <w:p w:rsidR="00A65F81" w:rsidRPr="00406D28" w:rsidRDefault="00A65F81" w:rsidP="00F303D0">
            <w:pPr>
              <w:pStyle w:val="Textpsmene"/>
              <w:numPr>
                <w:ilvl w:val="0"/>
                <w:numId w:val="0"/>
              </w:numPr>
              <w:rPr>
                <w:sz w:val="18"/>
                <w:szCs w:val="18"/>
              </w:rPr>
            </w:pPr>
          </w:p>
        </w:tc>
        <w:tc>
          <w:tcPr>
            <w:tcW w:w="855" w:type="dxa"/>
            <w:tcBorders>
              <w:top w:val="single" w:sz="4" w:space="0" w:color="auto"/>
              <w:left w:val="single" w:sz="4" w:space="0" w:color="auto"/>
              <w:bottom w:val="nil"/>
              <w:right w:val="single" w:sz="4" w:space="0" w:color="auto"/>
            </w:tcBorders>
          </w:tcPr>
          <w:p w:rsidR="00A65F81" w:rsidRPr="00406D28" w:rsidRDefault="00F303D0">
            <w:pPr>
              <w:rPr>
                <w:sz w:val="18"/>
                <w:szCs w:val="18"/>
              </w:rPr>
            </w:pPr>
            <w:r>
              <w:rPr>
                <w:sz w:val="18"/>
                <w:szCs w:val="18"/>
              </w:rPr>
              <w:t>N</w:t>
            </w:r>
            <w:r w:rsidR="00A65F81" w:rsidRPr="00406D28">
              <w:rPr>
                <w:sz w:val="18"/>
                <w:szCs w:val="18"/>
              </w:rPr>
              <w:t>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pPr>
              <w:rPr>
                <w:sz w:val="18"/>
                <w:szCs w:val="18"/>
              </w:rPr>
            </w:pPr>
            <w:r w:rsidRPr="00406D28">
              <w:rPr>
                <w:sz w:val="18"/>
                <w:szCs w:val="18"/>
              </w:rPr>
              <w:t xml:space="preserve">Čl. 8 odst. 5 </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pPr>
              <w:rPr>
                <w:sz w:val="18"/>
                <w:szCs w:val="18"/>
              </w:rPr>
            </w:pPr>
            <w:r w:rsidRPr="00406D28">
              <w:rPr>
                <w:sz w:val="18"/>
                <w:szCs w:val="18"/>
              </w:rPr>
              <w:t>5. Pokud daný subjekt daňovému poplatníkovi vyplácí rozdělovaný zisk a tento rozdělovaný zisk se zahrnuje do zdanitelného příjmu daňového poplatníka, částky příjmů, jež byly předtím zahrnuty do základu daně podle článku 7, se při výpočtu výše daně splatné z rozděleného zisku od základu daně odečtou, aby se zamezilo dvojímu zdanění.</w:t>
            </w:r>
          </w:p>
        </w:tc>
        <w:tc>
          <w:tcPr>
            <w:tcW w:w="1006" w:type="dxa"/>
            <w:tcBorders>
              <w:top w:val="single" w:sz="4" w:space="0" w:color="auto"/>
              <w:left w:val="single" w:sz="18" w:space="0" w:color="auto"/>
              <w:bottom w:val="nil"/>
              <w:right w:val="single" w:sz="4" w:space="0" w:color="auto"/>
            </w:tcBorders>
          </w:tcPr>
          <w:p w:rsidR="00A65F81" w:rsidRPr="00406D28" w:rsidRDefault="00BA6ED5">
            <w:pPr>
              <w:rPr>
                <w:sz w:val="18"/>
                <w:szCs w:val="18"/>
              </w:rPr>
            </w:pPr>
            <w:r w:rsidRPr="00BA6ED5">
              <w:rPr>
                <w:sz w:val="18"/>
                <w:szCs w:val="18"/>
              </w:rPr>
              <w:t>8638</w:t>
            </w:r>
          </w:p>
        </w:tc>
        <w:tc>
          <w:tcPr>
            <w:tcW w:w="992" w:type="dxa"/>
            <w:tcBorders>
              <w:top w:val="single" w:sz="4" w:space="0" w:color="auto"/>
              <w:left w:val="single" w:sz="4" w:space="0" w:color="auto"/>
              <w:bottom w:val="nil"/>
              <w:right w:val="single" w:sz="4" w:space="0" w:color="auto"/>
            </w:tcBorders>
          </w:tcPr>
          <w:p w:rsidR="00A65F81" w:rsidRPr="00406D28" w:rsidRDefault="00A65F81">
            <w:pPr>
              <w:rPr>
                <w:sz w:val="18"/>
                <w:szCs w:val="18"/>
              </w:rPr>
            </w:pPr>
          </w:p>
        </w:tc>
        <w:tc>
          <w:tcPr>
            <w:tcW w:w="5488" w:type="dxa"/>
            <w:gridSpan w:val="5"/>
            <w:tcBorders>
              <w:top w:val="single" w:sz="4" w:space="0" w:color="auto"/>
              <w:left w:val="single" w:sz="4" w:space="0" w:color="auto"/>
              <w:bottom w:val="nil"/>
              <w:right w:val="single" w:sz="4" w:space="0" w:color="auto"/>
            </w:tcBorders>
          </w:tcPr>
          <w:p w:rsidR="00A65F81" w:rsidRPr="00406D28" w:rsidRDefault="00A65F81" w:rsidP="00F303D0">
            <w:pPr>
              <w:pStyle w:val="Textpsmene"/>
              <w:numPr>
                <w:ilvl w:val="0"/>
                <w:numId w:val="0"/>
              </w:numPr>
              <w:tabs>
                <w:tab w:val="left" w:pos="268"/>
              </w:tabs>
              <w:spacing w:line="276" w:lineRule="auto"/>
              <w:rPr>
                <w:sz w:val="18"/>
                <w:szCs w:val="18"/>
              </w:rPr>
            </w:pPr>
          </w:p>
        </w:tc>
        <w:tc>
          <w:tcPr>
            <w:tcW w:w="855" w:type="dxa"/>
            <w:tcBorders>
              <w:top w:val="single" w:sz="4" w:space="0" w:color="auto"/>
              <w:left w:val="single" w:sz="4" w:space="0" w:color="auto"/>
              <w:bottom w:val="nil"/>
              <w:right w:val="single" w:sz="4" w:space="0" w:color="auto"/>
            </w:tcBorders>
          </w:tcPr>
          <w:p w:rsidR="00A65F81" w:rsidRPr="00406D28" w:rsidRDefault="00F303D0">
            <w:pPr>
              <w:rPr>
                <w:sz w:val="18"/>
                <w:szCs w:val="18"/>
              </w:rPr>
            </w:pPr>
            <w:r>
              <w:rPr>
                <w:sz w:val="18"/>
                <w:szCs w:val="18"/>
              </w:rPr>
              <w:t>N</w:t>
            </w:r>
            <w:r w:rsidR="00A65F81" w:rsidRPr="00406D28">
              <w:rPr>
                <w:sz w:val="18"/>
                <w:szCs w:val="18"/>
              </w:rPr>
              <w:t>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pPr>
              <w:rPr>
                <w:sz w:val="18"/>
                <w:szCs w:val="18"/>
              </w:rPr>
            </w:pPr>
            <w:r w:rsidRPr="00406D28">
              <w:rPr>
                <w:sz w:val="18"/>
                <w:szCs w:val="18"/>
              </w:rPr>
              <w:t>Čl. 8 odst. 6</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pPr>
              <w:rPr>
                <w:sz w:val="18"/>
                <w:szCs w:val="18"/>
              </w:rPr>
            </w:pPr>
            <w:r w:rsidRPr="00406D28">
              <w:rPr>
                <w:sz w:val="18"/>
                <w:szCs w:val="18"/>
              </w:rPr>
              <w:t>6. Pokud daňový poplatník zcizí svou účast v daném subjektu nebo obchodní činnost vykonávanou stálou provozovnou a určitá část výnosů z tohoto zcizení je zahrnuta do základu daně podle článku 7, tato částka se při výpočtu výše daně splatné z uvedených výnosů od základu daně odečte, aby se zamezilo dvojímu zdanění.</w:t>
            </w:r>
          </w:p>
        </w:tc>
        <w:tc>
          <w:tcPr>
            <w:tcW w:w="1006" w:type="dxa"/>
            <w:tcBorders>
              <w:top w:val="single" w:sz="4" w:space="0" w:color="auto"/>
              <w:left w:val="single" w:sz="18" w:space="0" w:color="auto"/>
              <w:bottom w:val="nil"/>
              <w:right w:val="single" w:sz="4" w:space="0" w:color="auto"/>
            </w:tcBorders>
          </w:tcPr>
          <w:p w:rsidR="00A65F81" w:rsidRDefault="00BA6ED5">
            <w:pPr>
              <w:rPr>
                <w:sz w:val="18"/>
                <w:szCs w:val="18"/>
              </w:rPr>
            </w:pPr>
            <w:r w:rsidRPr="00BA6ED5">
              <w:rPr>
                <w:sz w:val="18"/>
                <w:szCs w:val="18"/>
              </w:rPr>
              <w:t>8638</w:t>
            </w:r>
          </w:p>
          <w:p w:rsidR="00FF4C79" w:rsidRPr="00406D28" w:rsidRDefault="00FF4C79">
            <w:pPr>
              <w:rPr>
                <w:sz w:val="18"/>
                <w:szCs w:val="18"/>
              </w:rPr>
            </w:pPr>
          </w:p>
        </w:tc>
        <w:tc>
          <w:tcPr>
            <w:tcW w:w="992" w:type="dxa"/>
            <w:tcBorders>
              <w:top w:val="single" w:sz="4" w:space="0" w:color="auto"/>
              <w:left w:val="single" w:sz="4" w:space="0" w:color="auto"/>
              <w:bottom w:val="nil"/>
              <w:right w:val="single" w:sz="4" w:space="0" w:color="auto"/>
            </w:tcBorders>
          </w:tcPr>
          <w:p w:rsidR="00A65F81" w:rsidRPr="00406D28" w:rsidRDefault="00A65F81">
            <w:pPr>
              <w:rPr>
                <w:sz w:val="18"/>
                <w:szCs w:val="18"/>
              </w:rPr>
            </w:pPr>
          </w:p>
        </w:tc>
        <w:tc>
          <w:tcPr>
            <w:tcW w:w="5488" w:type="dxa"/>
            <w:gridSpan w:val="5"/>
            <w:tcBorders>
              <w:top w:val="single" w:sz="4" w:space="0" w:color="auto"/>
              <w:left w:val="single" w:sz="4" w:space="0" w:color="auto"/>
              <w:bottom w:val="nil"/>
              <w:right w:val="single" w:sz="4" w:space="0" w:color="auto"/>
            </w:tcBorders>
          </w:tcPr>
          <w:p w:rsidR="00A65F81" w:rsidRPr="00406D28" w:rsidRDefault="00A65F81" w:rsidP="00F303D0">
            <w:pPr>
              <w:pStyle w:val="Textodstavce"/>
              <w:numPr>
                <w:ilvl w:val="0"/>
                <w:numId w:val="0"/>
              </w:numPr>
              <w:tabs>
                <w:tab w:val="clear" w:pos="851"/>
                <w:tab w:val="left" w:pos="409"/>
              </w:tabs>
              <w:rPr>
                <w:sz w:val="18"/>
                <w:szCs w:val="18"/>
              </w:rPr>
            </w:pPr>
          </w:p>
        </w:tc>
        <w:tc>
          <w:tcPr>
            <w:tcW w:w="855" w:type="dxa"/>
            <w:tcBorders>
              <w:top w:val="single" w:sz="4" w:space="0" w:color="auto"/>
              <w:left w:val="single" w:sz="4" w:space="0" w:color="auto"/>
              <w:bottom w:val="nil"/>
              <w:right w:val="single" w:sz="4" w:space="0" w:color="auto"/>
            </w:tcBorders>
          </w:tcPr>
          <w:p w:rsidR="00A65F81" w:rsidRPr="00406D28" w:rsidRDefault="00F303D0">
            <w:pPr>
              <w:rPr>
                <w:sz w:val="18"/>
                <w:szCs w:val="18"/>
              </w:rPr>
            </w:pPr>
            <w:r>
              <w:rPr>
                <w:sz w:val="18"/>
                <w:szCs w:val="18"/>
              </w:rPr>
              <w:t>N</w:t>
            </w:r>
            <w:r w:rsidR="00A65F81" w:rsidRPr="00406D28">
              <w:rPr>
                <w:sz w:val="18"/>
                <w:szCs w:val="18"/>
              </w:rPr>
              <w:t>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pPr>
              <w:rPr>
                <w:sz w:val="18"/>
                <w:szCs w:val="18"/>
              </w:rPr>
            </w:pPr>
            <w:r w:rsidRPr="00406D28">
              <w:rPr>
                <w:sz w:val="18"/>
                <w:szCs w:val="18"/>
              </w:rPr>
              <w:t>Čl. 8 odst. 7</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pPr>
              <w:rPr>
                <w:sz w:val="18"/>
                <w:szCs w:val="18"/>
              </w:rPr>
            </w:pPr>
            <w:r w:rsidRPr="00406D28">
              <w:rPr>
                <w:sz w:val="18"/>
                <w:szCs w:val="18"/>
              </w:rPr>
              <w:t>7. Členský stát daňového poplatníka umožní, aby daň odvedená subjektem nebo stálou provozovnou byla odečtena od daňové povinnosti daňového poplatníka ve státě, kde je daňovým rezidentem nebo kde se nachází. Odpočet se vypočítá v souladu s vnitrostátním právem.</w:t>
            </w:r>
          </w:p>
        </w:tc>
        <w:tc>
          <w:tcPr>
            <w:tcW w:w="1006" w:type="dxa"/>
            <w:tcBorders>
              <w:top w:val="single" w:sz="4" w:space="0" w:color="auto"/>
              <w:left w:val="single" w:sz="18" w:space="0" w:color="auto"/>
              <w:bottom w:val="nil"/>
              <w:right w:val="single" w:sz="4" w:space="0" w:color="auto"/>
            </w:tcBorders>
          </w:tcPr>
          <w:p w:rsidR="00A65F81" w:rsidRDefault="00BA6ED5">
            <w:pPr>
              <w:rPr>
                <w:sz w:val="18"/>
                <w:szCs w:val="18"/>
              </w:rPr>
            </w:pPr>
            <w:r w:rsidRPr="00BA6ED5">
              <w:rPr>
                <w:sz w:val="18"/>
                <w:szCs w:val="18"/>
              </w:rPr>
              <w:t>8638</w:t>
            </w:r>
          </w:p>
          <w:p w:rsidR="003A2110" w:rsidRPr="00406D28" w:rsidRDefault="003A2110">
            <w:pPr>
              <w:rPr>
                <w:sz w:val="18"/>
                <w:szCs w:val="18"/>
              </w:rPr>
            </w:pPr>
            <w:r>
              <w:rPr>
                <w:sz w:val="18"/>
                <w:szCs w:val="18"/>
              </w:rPr>
              <w:t>9426</w:t>
            </w:r>
          </w:p>
        </w:tc>
        <w:tc>
          <w:tcPr>
            <w:tcW w:w="992" w:type="dxa"/>
            <w:tcBorders>
              <w:top w:val="single" w:sz="4" w:space="0" w:color="auto"/>
              <w:left w:val="single" w:sz="4" w:space="0" w:color="auto"/>
              <w:bottom w:val="nil"/>
              <w:right w:val="single" w:sz="4" w:space="0" w:color="auto"/>
            </w:tcBorders>
          </w:tcPr>
          <w:p w:rsidR="00A65F81" w:rsidRPr="00406D28" w:rsidRDefault="00A65F81">
            <w:pPr>
              <w:rPr>
                <w:sz w:val="18"/>
                <w:szCs w:val="18"/>
              </w:rPr>
            </w:pPr>
          </w:p>
        </w:tc>
        <w:tc>
          <w:tcPr>
            <w:tcW w:w="5488" w:type="dxa"/>
            <w:gridSpan w:val="5"/>
            <w:tcBorders>
              <w:top w:val="single" w:sz="4" w:space="0" w:color="auto"/>
              <w:left w:val="single" w:sz="4" w:space="0" w:color="auto"/>
              <w:bottom w:val="nil"/>
              <w:right w:val="single" w:sz="4" w:space="0" w:color="auto"/>
            </w:tcBorders>
          </w:tcPr>
          <w:p w:rsidR="00A65F81" w:rsidRPr="00406D28" w:rsidRDefault="00A65F81" w:rsidP="00F303D0">
            <w:pPr>
              <w:pStyle w:val="Textodstavce"/>
              <w:numPr>
                <w:ilvl w:val="0"/>
                <w:numId w:val="0"/>
              </w:numPr>
              <w:tabs>
                <w:tab w:val="clear" w:pos="851"/>
                <w:tab w:val="left" w:pos="409"/>
              </w:tabs>
              <w:rPr>
                <w:sz w:val="18"/>
                <w:szCs w:val="18"/>
              </w:rPr>
            </w:pPr>
          </w:p>
        </w:tc>
        <w:tc>
          <w:tcPr>
            <w:tcW w:w="855" w:type="dxa"/>
            <w:tcBorders>
              <w:top w:val="single" w:sz="4" w:space="0" w:color="auto"/>
              <w:left w:val="single" w:sz="4" w:space="0" w:color="auto"/>
              <w:bottom w:val="nil"/>
              <w:right w:val="single" w:sz="4" w:space="0" w:color="auto"/>
            </w:tcBorders>
          </w:tcPr>
          <w:p w:rsidR="00A65F81" w:rsidRPr="00406D28" w:rsidRDefault="00F303D0">
            <w:pPr>
              <w:rPr>
                <w:sz w:val="18"/>
                <w:szCs w:val="18"/>
              </w:rPr>
            </w:pPr>
            <w:r>
              <w:rPr>
                <w:sz w:val="18"/>
                <w:szCs w:val="18"/>
              </w:rPr>
              <w:t>N</w:t>
            </w:r>
            <w:r w:rsidR="00A65F81" w:rsidRPr="00406D28">
              <w:rPr>
                <w:sz w:val="18"/>
                <w:szCs w:val="18"/>
              </w:rPr>
              <w:t>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pPr>
              <w:rPr>
                <w:sz w:val="18"/>
                <w:szCs w:val="18"/>
              </w:rPr>
            </w:pPr>
            <w:r w:rsidRPr="00406D28">
              <w:rPr>
                <w:sz w:val="18"/>
                <w:szCs w:val="18"/>
              </w:rPr>
              <w:t>Čl. 9 odst. 1</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rsidP="00083688">
            <w:pPr>
              <w:pStyle w:val="Odstavecseseznamem"/>
              <w:numPr>
                <w:ilvl w:val="0"/>
                <w:numId w:val="6"/>
              </w:numPr>
              <w:tabs>
                <w:tab w:val="left" w:pos="245"/>
              </w:tabs>
              <w:ind w:left="0" w:firstLine="0"/>
              <w:rPr>
                <w:sz w:val="18"/>
                <w:szCs w:val="18"/>
              </w:rPr>
            </w:pPr>
            <w:r w:rsidRPr="00406D28">
              <w:rPr>
                <w:sz w:val="18"/>
                <w:szCs w:val="18"/>
              </w:rPr>
              <w:t>V rozsahu, v jakém vede hybridní nesoulad ke dvojímu odpočtu, proběhne odpočet pouze v členském státě, v němž má daná platba svůj zdroj.</w:t>
            </w:r>
          </w:p>
        </w:tc>
        <w:tc>
          <w:tcPr>
            <w:tcW w:w="1006" w:type="dxa"/>
            <w:tcBorders>
              <w:top w:val="single" w:sz="4" w:space="0" w:color="auto"/>
              <w:left w:val="single" w:sz="18" w:space="0" w:color="auto"/>
              <w:bottom w:val="nil"/>
              <w:right w:val="single" w:sz="4" w:space="0" w:color="auto"/>
            </w:tcBorders>
          </w:tcPr>
          <w:p w:rsidR="00A65F81" w:rsidRPr="00406D28" w:rsidRDefault="00A65F81">
            <w:pPr>
              <w:rPr>
                <w:sz w:val="18"/>
                <w:szCs w:val="18"/>
              </w:rPr>
            </w:pPr>
          </w:p>
        </w:tc>
        <w:tc>
          <w:tcPr>
            <w:tcW w:w="992" w:type="dxa"/>
            <w:tcBorders>
              <w:top w:val="single" w:sz="4" w:space="0" w:color="auto"/>
              <w:left w:val="single" w:sz="4" w:space="0" w:color="auto"/>
              <w:bottom w:val="nil"/>
              <w:right w:val="single" w:sz="4" w:space="0" w:color="auto"/>
            </w:tcBorders>
          </w:tcPr>
          <w:p w:rsidR="00A65F81" w:rsidRPr="00406D28" w:rsidRDefault="00A65F81">
            <w:pPr>
              <w:rPr>
                <w:sz w:val="18"/>
                <w:szCs w:val="18"/>
              </w:rPr>
            </w:pPr>
          </w:p>
        </w:tc>
        <w:tc>
          <w:tcPr>
            <w:tcW w:w="5488" w:type="dxa"/>
            <w:gridSpan w:val="5"/>
            <w:tcBorders>
              <w:top w:val="single" w:sz="4" w:space="0" w:color="auto"/>
              <w:left w:val="single" w:sz="4" w:space="0" w:color="auto"/>
              <w:bottom w:val="nil"/>
              <w:right w:val="single" w:sz="4" w:space="0" w:color="auto"/>
            </w:tcBorders>
          </w:tcPr>
          <w:p w:rsidR="00A65F81" w:rsidRPr="00406D28" w:rsidRDefault="00083688">
            <w:pPr>
              <w:rPr>
                <w:sz w:val="18"/>
                <w:szCs w:val="18"/>
              </w:rPr>
            </w:pPr>
            <w:r w:rsidRPr="00406D28">
              <w:rPr>
                <w:sz w:val="18"/>
                <w:szCs w:val="18"/>
              </w:rPr>
              <w:t xml:space="preserve">Změněno směrnicí </w:t>
            </w:r>
            <w:proofErr w:type="spellStart"/>
            <w:r w:rsidRPr="00406D28">
              <w:rPr>
                <w:sz w:val="18"/>
                <w:szCs w:val="18"/>
              </w:rPr>
              <w:t>celex</w:t>
            </w:r>
            <w:proofErr w:type="spellEnd"/>
            <w:r w:rsidRPr="00406D28">
              <w:rPr>
                <w:sz w:val="18"/>
                <w:szCs w:val="18"/>
              </w:rPr>
              <w:t xml:space="preserve"> 32017L0952</w:t>
            </w:r>
          </w:p>
        </w:tc>
        <w:tc>
          <w:tcPr>
            <w:tcW w:w="855" w:type="dxa"/>
            <w:tcBorders>
              <w:top w:val="single" w:sz="4" w:space="0" w:color="auto"/>
              <w:left w:val="single" w:sz="4" w:space="0" w:color="auto"/>
              <w:bottom w:val="nil"/>
              <w:right w:val="single" w:sz="4" w:space="0" w:color="auto"/>
            </w:tcBorders>
          </w:tcPr>
          <w:p w:rsidR="00A65F81" w:rsidRPr="00406D28" w:rsidRDefault="00A65F81">
            <w:pPr>
              <w:rPr>
                <w:sz w:val="18"/>
                <w:szCs w:val="18"/>
              </w:rPr>
            </w:pPr>
            <w:r w:rsidRPr="00406D28">
              <w:rPr>
                <w:sz w:val="18"/>
                <w:szCs w:val="18"/>
              </w:rPr>
              <w:t>NT</w:t>
            </w:r>
          </w:p>
        </w:tc>
        <w:tc>
          <w:tcPr>
            <w:tcW w:w="709" w:type="dxa"/>
            <w:tcBorders>
              <w:top w:val="single" w:sz="4" w:space="0" w:color="auto"/>
              <w:left w:val="single" w:sz="4" w:space="0" w:color="auto"/>
              <w:bottom w:val="nil"/>
            </w:tcBorders>
          </w:tcPr>
          <w:p w:rsidR="00A65F81" w:rsidRPr="00406D28" w:rsidRDefault="00083688">
            <w:pPr>
              <w:rPr>
                <w:sz w:val="18"/>
                <w:szCs w:val="18"/>
              </w:rPr>
            </w:pPr>
            <w:r w:rsidRPr="00406D28">
              <w:rPr>
                <w:sz w:val="18"/>
                <w:szCs w:val="18"/>
              </w:rPr>
              <w:t>1</w:t>
            </w: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pPr>
              <w:rPr>
                <w:sz w:val="18"/>
                <w:szCs w:val="18"/>
              </w:rPr>
            </w:pPr>
            <w:r w:rsidRPr="00406D28">
              <w:rPr>
                <w:sz w:val="18"/>
                <w:szCs w:val="18"/>
              </w:rPr>
              <w:t>Čl. 9 odst. 2</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rsidP="00083688">
            <w:pPr>
              <w:pStyle w:val="Odstavecseseznamem"/>
              <w:numPr>
                <w:ilvl w:val="0"/>
                <w:numId w:val="6"/>
              </w:numPr>
              <w:tabs>
                <w:tab w:val="left" w:pos="275"/>
              </w:tabs>
              <w:ind w:left="0" w:firstLine="0"/>
              <w:rPr>
                <w:sz w:val="18"/>
                <w:szCs w:val="18"/>
              </w:rPr>
            </w:pPr>
            <w:r w:rsidRPr="00406D28">
              <w:rPr>
                <w:sz w:val="18"/>
                <w:szCs w:val="18"/>
              </w:rPr>
              <w:t>V rozsahu, v jakém vede hybridní nesoulad k odpočtu bez zahrnutí, členský stát plátce odpočet takové platby odepře.</w:t>
            </w:r>
          </w:p>
        </w:tc>
        <w:tc>
          <w:tcPr>
            <w:tcW w:w="1006" w:type="dxa"/>
            <w:tcBorders>
              <w:top w:val="single" w:sz="4" w:space="0" w:color="auto"/>
              <w:left w:val="single" w:sz="18" w:space="0" w:color="auto"/>
              <w:bottom w:val="nil"/>
              <w:right w:val="single" w:sz="4" w:space="0" w:color="auto"/>
            </w:tcBorders>
          </w:tcPr>
          <w:p w:rsidR="00A65F81" w:rsidRPr="00406D28" w:rsidRDefault="00A65F81">
            <w:pPr>
              <w:rPr>
                <w:sz w:val="18"/>
                <w:szCs w:val="18"/>
              </w:rPr>
            </w:pPr>
          </w:p>
        </w:tc>
        <w:tc>
          <w:tcPr>
            <w:tcW w:w="992" w:type="dxa"/>
            <w:tcBorders>
              <w:top w:val="single" w:sz="4" w:space="0" w:color="auto"/>
              <w:left w:val="single" w:sz="4" w:space="0" w:color="auto"/>
              <w:bottom w:val="nil"/>
              <w:right w:val="single" w:sz="4" w:space="0" w:color="auto"/>
            </w:tcBorders>
          </w:tcPr>
          <w:p w:rsidR="00A65F81" w:rsidRPr="00406D28" w:rsidRDefault="00A65F81">
            <w:pPr>
              <w:rPr>
                <w:sz w:val="18"/>
                <w:szCs w:val="18"/>
              </w:rPr>
            </w:pPr>
          </w:p>
        </w:tc>
        <w:tc>
          <w:tcPr>
            <w:tcW w:w="5488" w:type="dxa"/>
            <w:gridSpan w:val="5"/>
            <w:tcBorders>
              <w:top w:val="single" w:sz="4" w:space="0" w:color="auto"/>
              <w:left w:val="single" w:sz="4" w:space="0" w:color="auto"/>
              <w:bottom w:val="nil"/>
              <w:right w:val="single" w:sz="4" w:space="0" w:color="auto"/>
            </w:tcBorders>
          </w:tcPr>
          <w:p w:rsidR="00A65F81" w:rsidRPr="00406D28" w:rsidRDefault="00083688">
            <w:pPr>
              <w:rPr>
                <w:sz w:val="18"/>
                <w:szCs w:val="18"/>
              </w:rPr>
            </w:pPr>
            <w:r w:rsidRPr="00406D28">
              <w:rPr>
                <w:sz w:val="18"/>
                <w:szCs w:val="18"/>
              </w:rPr>
              <w:t xml:space="preserve">Změněno směrnicí </w:t>
            </w:r>
            <w:proofErr w:type="spellStart"/>
            <w:r w:rsidRPr="00406D28">
              <w:rPr>
                <w:sz w:val="18"/>
                <w:szCs w:val="18"/>
              </w:rPr>
              <w:t>celex</w:t>
            </w:r>
            <w:proofErr w:type="spellEnd"/>
            <w:r w:rsidRPr="00406D28">
              <w:rPr>
                <w:sz w:val="18"/>
                <w:szCs w:val="18"/>
              </w:rPr>
              <w:t xml:space="preserve"> 32017L0952</w:t>
            </w:r>
          </w:p>
        </w:tc>
        <w:tc>
          <w:tcPr>
            <w:tcW w:w="855" w:type="dxa"/>
            <w:tcBorders>
              <w:top w:val="single" w:sz="4" w:space="0" w:color="auto"/>
              <w:left w:val="single" w:sz="4" w:space="0" w:color="auto"/>
              <w:bottom w:val="nil"/>
              <w:right w:val="single" w:sz="4" w:space="0" w:color="auto"/>
            </w:tcBorders>
          </w:tcPr>
          <w:p w:rsidR="00A65F81" w:rsidRPr="00406D28" w:rsidRDefault="00A65F81">
            <w:pPr>
              <w:rPr>
                <w:sz w:val="18"/>
                <w:szCs w:val="18"/>
              </w:rPr>
            </w:pPr>
            <w:r w:rsidRPr="00406D28">
              <w:rPr>
                <w:sz w:val="18"/>
                <w:szCs w:val="18"/>
              </w:rPr>
              <w:t>NT</w:t>
            </w:r>
          </w:p>
        </w:tc>
        <w:tc>
          <w:tcPr>
            <w:tcW w:w="709" w:type="dxa"/>
            <w:tcBorders>
              <w:top w:val="single" w:sz="4" w:space="0" w:color="auto"/>
              <w:left w:val="single" w:sz="4" w:space="0" w:color="auto"/>
              <w:bottom w:val="nil"/>
            </w:tcBorders>
          </w:tcPr>
          <w:p w:rsidR="00A65F81" w:rsidRPr="00406D28" w:rsidRDefault="00083688">
            <w:pPr>
              <w:rPr>
                <w:sz w:val="18"/>
                <w:szCs w:val="18"/>
              </w:rPr>
            </w:pPr>
            <w:r w:rsidRPr="00406D28">
              <w:rPr>
                <w:sz w:val="18"/>
                <w:szCs w:val="18"/>
              </w:rPr>
              <w:t>1</w:t>
            </w: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pPr>
              <w:rPr>
                <w:sz w:val="18"/>
                <w:szCs w:val="18"/>
              </w:rPr>
            </w:pPr>
            <w:r w:rsidRPr="00406D28">
              <w:rPr>
                <w:sz w:val="18"/>
                <w:szCs w:val="18"/>
              </w:rPr>
              <w:t>Čl. 10 odst. 1</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rsidP="00083688">
            <w:pPr>
              <w:pStyle w:val="Odstavecseseznamem"/>
              <w:numPr>
                <w:ilvl w:val="0"/>
                <w:numId w:val="7"/>
              </w:numPr>
              <w:tabs>
                <w:tab w:val="left" w:pos="305"/>
              </w:tabs>
              <w:ind w:left="0" w:firstLine="0"/>
              <w:rPr>
                <w:sz w:val="18"/>
                <w:szCs w:val="18"/>
              </w:rPr>
            </w:pPr>
            <w:r w:rsidRPr="00406D28">
              <w:rPr>
                <w:sz w:val="18"/>
                <w:szCs w:val="18"/>
              </w:rPr>
              <w:t>Komise čtyři roky po vstupu této směrnice v platnost zhodnotí její provádění, a zejména dopady článku 4, dne 9. srpna 2020 a podá o tom Radě zprávu. Ke zprávě Komise se případně připojí legislativní návrh.</w:t>
            </w:r>
          </w:p>
        </w:tc>
        <w:tc>
          <w:tcPr>
            <w:tcW w:w="1006" w:type="dxa"/>
            <w:tcBorders>
              <w:top w:val="single" w:sz="4" w:space="0" w:color="auto"/>
              <w:left w:val="single" w:sz="18" w:space="0" w:color="auto"/>
              <w:bottom w:val="nil"/>
              <w:right w:val="single" w:sz="4" w:space="0" w:color="auto"/>
            </w:tcBorders>
          </w:tcPr>
          <w:p w:rsidR="00A65F81" w:rsidRPr="00406D28" w:rsidRDefault="00A65F81">
            <w:pPr>
              <w:rPr>
                <w:sz w:val="18"/>
                <w:szCs w:val="18"/>
              </w:rPr>
            </w:pPr>
          </w:p>
        </w:tc>
        <w:tc>
          <w:tcPr>
            <w:tcW w:w="992" w:type="dxa"/>
            <w:tcBorders>
              <w:top w:val="single" w:sz="4" w:space="0" w:color="auto"/>
              <w:left w:val="single" w:sz="4" w:space="0" w:color="auto"/>
              <w:bottom w:val="nil"/>
              <w:right w:val="single" w:sz="4" w:space="0" w:color="auto"/>
            </w:tcBorders>
          </w:tcPr>
          <w:p w:rsidR="00A65F81" w:rsidRPr="00406D28" w:rsidRDefault="00A65F81">
            <w:pPr>
              <w:rPr>
                <w:sz w:val="18"/>
                <w:szCs w:val="18"/>
              </w:rPr>
            </w:pPr>
          </w:p>
        </w:tc>
        <w:tc>
          <w:tcPr>
            <w:tcW w:w="5488" w:type="dxa"/>
            <w:gridSpan w:val="5"/>
            <w:tcBorders>
              <w:top w:val="single" w:sz="4" w:space="0" w:color="auto"/>
              <w:left w:val="single" w:sz="4" w:space="0" w:color="auto"/>
              <w:bottom w:val="nil"/>
              <w:right w:val="single" w:sz="4" w:space="0" w:color="auto"/>
            </w:tcBorders>
          </w:tcPr>
          <w:p w:rsidR="00A65F81" w:rsidRPr="00406D28" w:rsidRDefault="00A65F81">
            <w:pPr>
              <w:rPr>
                <w:sz w:val="18"/>
                <w:szCs w:val="18"/>
              </w:rPr>
            </w:pPr>
            <w:r w:rsidRPr="00406D28">
              <w:rPr>
                <w:sz w:val="18"/>
                <w:szCs w:val="18"/>
              </w:rPr>
              <w:t>Nerelevantní z hlediska transpozice.</w:t>
            </w:r>
          </w:p>
        </w:tc>
        <w:tc>
          <w:tcPr>
            <w:tcW w:w="855" w:type="dxa"/>
            <w:tcBorders>
              <w:top w:val="single" w:sz="4" w:space="0" w:color="auto"/>
              <w:left w:val="single" w:sz="4" w:space="0" w:color="auto"/>
              <w:bottom w:val="nil"/>
              <w:right w:val="single" w:sz="4" w:space="0" w:color="auto"/>
            </w:tcBorders>
          </w:tcPr>
          <w:p w:rsidR="00A65F81" w:rsidRPr="00406D28" w:rsidRDefault="00A65F81">
            <w:pPr>
              <w:rPr>
                <w:sz w:val="18"/>
                <w:szCs w:val="18"/>
              </w:rPr>
            </w:pPr>
            <w:r w:rsidRPr="00406D28">
              <w:rPr>
                <w:sz w:val="18"/>
                <w:szCs w:val="18"/>
              </w:rPr>
              <w:t>NT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pPr>
              <w:rPr>
                <w:sz w:val="18"/>
                <w:szCs w:val="18"/>
              </w:rPr>
            </w:pPr>
            <w:r w:rsidRPr="00406D28">
              <w:rPr>
                <w:sz w:val="18"/>
                <w:szCs w:val="18"/>
              </w:rPr>
              <w:t>Čl. 10 odst. 2</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rsidP="00083688">
            <w:pPr>
              <w:pStyle w:val="Odstavecseseznamem"/>
              <w:numPr>
                <w:ilvl w:val="0"/>
                <w:numId w:val="7"/>
              </w:numPr>
              <w:tabs>
                <w:tab w:val="left" w:pos="230"/>
              </w:tabs>
              <w:ind w:left="0" w:firstLine="0"/>
              <w:rPr>
                <w:sz w:val="18"/>
                <w:szCs w:val="18"/>
              </w:rPr>
            </w:pPr>
            <w:r w:rsidRPr="00406D28">
              <w:rPr>
                <w:sz w:val="18"/>
                <w:szCs w:val="18"/>
              </w:rPr>
              <w:t>Členské státy poskytnou Komisi veškeré informace, které jsou pro hodnocení provádění této směrnice nezbytné.</w:t>
            </w:r>
          </w:p>
        </w:tc>
        <w:tc>
          <w:tcPr>
            <w:tcW w:w="1006" w:type="dxa"/>
            <w:tcBorders>
              <w:top w:val="single" w:sz="4" w:space="0" w:color="auto"/>
              <w:left w:val="single" w:sz="18" w:space="0" w:color="auto"/>
              <w:bottom w:val="nil"/>
              <w:right w:val="single" w:sz="4" w:space="0" w:color="auto"/>
            </w:tcBorders>
          </w:tcPr>
          <w:p w:rsidR="00A65F81" w:rsidRPr="00406D28" w:rsidRDefault="00A65F81">
            <w:pPr>
              <w:rPr>
                <w:sz w:val="18"/>
                <w:szCs w:val="18"/>
              </w:rPr>
            </w:pPr>
          </w:p>
        </w:tc>
        <w:tc>
          <w:tcPr>
            <w:tcW w:w="992" w:type="dxa"/>
            <w:tcBorders>
              <w:top w:val="single" w:sz="4" w:space="0" w:color="auto"/>
              <w:left w:val="single" w:sz="4" w:space="0" w:color="auto"/>
              <w:bottom w:val="nil"/>
              <w:right w:val="single" w:sz="4" w:space="0" w:color="auto"/>
            </w:tcBorders>
          </w:tcPr>
          <w:p w:rsidR="00A65F81" w:rsidRPr="00406D28" w:rsidRDefault="00A65F81">
            <w:pPr>
              <w:rPr>
                <w:sz w:val="18"/>
                <w:szCs w:val="18"/>
              </w:rPr>
            </w:pPr>
          </w:p>
        </w:tc>
        <w:tc>
          <w:tcPr>
            <w:tcW w:w="5488" w:type="dxa"/>
            <w:gridSpan w:val="5"/>
            <w:tcBorders>
              <w:top w:val="single" w:sz="4" w:space="0" w:color="auto"/>
              <w:left w:val="single" w:sz="4" w:space="0" w:color="auto"/>
              <w:bottom w:val="nil"/>
              <w:right w:val="single" w:sz="4" w:space="0" w:color="auto"/>
            </w:tcBorders>
          </w:tcPr>
          <w:p w:rsidR="00A65F81" w:rsidRPr="00406D28" w:rsidRDefault="00A65F81">
            <w:pPr>
              <w:rPr>
                <w:sz w:val="18"/>
                <w:szCs w:val="18"/>
              </w:rPr>
            </w:pPr>
            <w:r w:rsidRPr="00406D28">
              <w:rPr>
                <w:sz w:val="18"/>
                <w:szCs w:val="18"/>
              </w:rPr>
              <w:t>Nerelevantní z hlediska transpozice.</w:t>
            </w:r>
          </w:p>
        </w:tc>
        <w:tc>
          <w:tcPr>
            <w:tcW w:w="855" w:type="dxa"/>
            <w:tcBorders>
              <w:top w:val="single" w:sz="4" w:space="0" w:color="auto"/>
              <w:left w:val="single" w:sz="4" w:space="0" w:color="auto"/>
              <w:bottom w:val="nil"/>
              <w:right w:val="single" w:sz="4" w:space="0" w:color="auto"/>
            </w:tcBorders>
          </w:tcPr>
          <w:p w:rsidR="00A65F81" w:rsidRPr="00406D28" w:rsidRDefault="00A65F81">
            <w:pPr>
              <w:rPr>
                <w:sz w:val="18"/>
                <w:szCs w:val="18"/>
              </w:rPr>
            </w:pPr>
            <w:r w:rsidRPr="00406D28">
              <w:rPr>
                <w:sz w:val="18"/>
                <w:szCs w:val="18"/>
              </w:rPr>
              <w:t>NT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pPr>
              <w:rPr>
                <w:sz w:val="18"/>
                <w:szCs w:val="18"/>
              </w:rPr>
            </w:pPr>
            <w:r w:rsidRPr="00406D28">
              <w:rPr>
                <w:sz w:val="18"/>
                <w:szCs w:val="18"/>
              </w:rPr>
              <w:t>Čl. 10 odst. 3</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rsidP="00083688">
            <w:pPr>
              <w:pStyle w:val="Odstavecseseznamem"/>
              <w:numPr>
                <w:ilvl w:val="0"/>
                <w:numId w:val="7"/>
              </w:numPr>
              <w:tabs>
                <w:tab w:val="left" w:pos="230"/>
              </w:tabs>
              <w:ind w:left="0" w:firstLine="0"/>
              <w:rPr>
                <w:sz w:val="18"/>
                <w:szCs w:val="18"/>
              </w:rPr>
            </w:pPr>
            <w:r w:rsidRPr="00406D28">
              <w:rPr>
                <w:sz w:val="18"/>
                <w:szCs w:val="18"/>
              </w:rPr>
              <w:t>Členské státy uvedené v čl. 11 odst. 6 sdělí Komisi před 1. červencem 2017 veškeré informace nezbytné pro vyhodnocení účinnosti vnitrostátních pravidel zaměřených na předcházení rizikům eroze základu daně a přesouvání zisku (BEPS).</w:t>
            </w:r>
          </w:p>
        </w:tc>
        <w:tc>
          <w:tcPr>
            <w:tcW w:w="1006" w:type="dxa"/>
            <w:tcBorders>
              <w:top w:val="single" w:sz="4" w:space="0" w:color="auto"/>
              <w:left w:val="single" w:sz="18" w:space="0" w:color="auto"/>
              <w:bottom w:val="nil"/>
              <w:right w:val="single" w:sz="4" w:space="0" w:color="auto"/>
            </w:tcBorders>
          </w:tcPr>
          <w:p w:rsidR="00A65F81" w:rsidRPr="00406D28" w:rsidRDefault="00A65F81">
            <w:pPr>
              <w:rPr>
                <w:sz w:val="18"/>
                <w:szCs w:val="18"/>
              </w:rPr>
            </w:pPr>
          </w:p>
        </w:tc>
        <w:tc>
          <w:tcPr>
            <w:tcW w:w="992" w:type="dxa"/>
            <w:tcBorders>
              <w:top w:val="single" w:sz="4" w:space="0" w:color="auto"/>
              <w:left w:val="single" w:sz="4" w:space="0" w:color="auto"/>
              <w:bottom w:val="nil"/>
              <w:right w:val="single" w:sz="4" w:space="0" w:color="auto"/>
            </w:tcBorders>
          </w:tcPr>
          <w:p w:rsidR="00A65F81" w:rsidRPr="00406D28" w:rsidRDefault="00A65F81">
            <w:pPr>
              <w:rPr>
                <w:sz w:val="18"/>
                <w:szCs w:val="18"/>
              </w:rPr>
            </w:pPr>
          </w:p>
        </w:tc>
        <w:tc>
          <w:tcPr>
            <w:tcW w:w="5488" w:type="dxa"/>
            <w:gridSpan w:val="5"/>
            <w:tcBorders>
              <w:top w:val="single" w:sz="4" w:space="0" w:color="auto"/>
              <w:left w:val="single" w:sz="4" w:space="0" w:color="auto"/>
              <w:bottom w:val="nil"/>
              <w:right w:val="single" w:sz="4" w:space="0" w:color="auto"/>
            </w:tcBorders>
          </w:tcPr>
          <w:p w:rsidR="00A65F81" w:rsidRPr="00406D28" w:rsidRDefault="00A65F81">
            <w:pPr>
              <w:rPr>
                <w:sz w:val="18"/>
                <w:szCs w:val="18"/>
              </w:rPr>
            </w:pPr>
            <w:r w:rsidRPr="00406D28">
              <w:rPr>
                <w:sz w:val="18"/>
                <w:szCs w:val="18"/>
              </w:rPr>
              <w:t>Nerelevantní z hlediska transpozice.</w:t>
            </w:r>
          </w:p>
        </w:tc>
        <w:tc>
          <w:tcPr>
            <w:tcW w:w="855" w:type="dxa"/>
            <w:tcBorders>
              <w:top w:val="single" w:sz="4" w:space="0" w:color="auto"/>
              <w:left w:val="single" w:sz="4" w:space="0" w:color="auto"/>
              <w:bottom w:val="nil"/>
              <w:right w:val="single" w:sz="4" w:space="0" w:color="auto"/>
            </w:tcBorders>
          </w:tcPr>
          <w:p w:rsidR="00A65F81" w:rsidRPr="00406D28" w:rsidRDefault="00A65F81">
            <w:pPr>
              <w:rPr>
                <w:sz w:val="18"/>
                <w:szCs w:val="18"/>
              </w:rPr>
            </w:pPr>
            <w:r w:rsidRPr="00406D28">
              <w:rPr>
                <w:sz w:val="18"/>
                <w:szCs w:val="18"/>
              </w:rPr>
              <w:t>NT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pPr>
              <w:rPr>
                <w:sz w:val="18"/>
                <w:szCs w:val="18"/>
              </w:rPr>
            </w:pPr>
            <w:r w:rsidRPr="00406D28">
              <w:rPr>
                <w:sz w:val="18"/>
                <w:szCs w:val="18"/>
              </w:rPr>
              <w:t>Čl. 11 odst. 1</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rsidP="00083688">
            <w:pPr>
              <w:pStyle w:val="Odstavecseseznamem"/>
              <w:numPr>
                <w:ilvl w:val="0"/>
                <w:numId w:val="8"/>
              </w:numPr>
              <w:tabs>
                <w:tab w:val="left" w:pos="305"/>
              </w:tabs>
              <w:ind w:left="0" w:firstLine="0"/>
              <w:rPr>
                <w:sz w:val="18"/>
                <w:szCs w:val="18"/>
              </w:rPr>
            </w:pPr>
            <w:r w:rsidRPr="00406D28">
              <w:rPr>
                <w:sz w:val="18"/>
                <w:szCs w:val="18"/>
              </w:rPr>
              <w:t xml:space="preserve">Členské státy do 31. prosince 2018 přijmou a zveřejní právní a správní předpisy nezbytné pro dosažení souladu s touto směrnicí. Neprodleně sdělí Komisi jejich znění. </w:t>
            </w:r>
          </w:p>
          <w:p w:rsidR="00A65F81" w:rsidRPr="00406D28" w:rsidRDefault="00A65F81" w:rsidP="00334AFE">
            <w:pPr>
              <w:pStyle w:val="Odstavecseseznamem"/>
              <w:ind w:left="0"/>
              <w:rPr>
                <w:sz w:val="18"/>
                <w:szCs w:val="18"/>
              </w:rPr>
            </w:pPr>
          </w:p>
          <w:p w:rsidR="00A65F81" w:rsidRPr="00406D28" w:rsidRDefault="00A65F81" w:rsidP="00334AFE">
            <w:pPr>
              <w:pStyle w:val="Odstavecseseznamem"/>
              <w:ind w:left="0"/>
              <w:rPr>
                <w:sz w:val="18"/>
                <w:szCs w:val="18"/>
              </w:rPr>
            </w:pPr>
            <w:r w:rsidRPr="00406D28">
              <w:rPr>
                <w:sz w:val="18"/>
                <w:szCs w:val="18"/>
              </w:rPr>
              <w:t xml:space="preserve">Tyto předpisy použijí ode dne 1. ledna 2019. </w:t>
            </w:r>
          </w:p>
          <w:p w:rsidR="00A65F81" w:rsidRPr="00406D28" w:rsidRDefault="00A65F81" w:rsidP="00334AFE">
            <w:pPr>
              <w:pStyle w:val="Odstavecseseznamem"/>
              <w:ind w:left="0"/>
              <w:rPr>
                <w:sz w:val="18"/>
                <w:szCs w:val="18"/>
              </w:rPr>
            </w:pPr>
          </w:p>
          <w:p w:rsidR="00A65F81" w:rsidRPr="00406D28" w:rsidRDefault="00A65F81" w:rsidP="00334AFE">
            <w:pPr>
              <w:pStyle w:val="Odstavecseseznamem"/>
              <w:ind w:left="0"/>
              <w:rPr>
                <w:sz w:val="18"/>
                <w:szCs w:val="18"/>
              </w:rPr>
            </w:pPr>
            <w:r w:rsidRPr="00406D28">
              <w:rPr>
                <w:sz w:val="18"/>
                <w:szCs w:val="18"/>
              </w:rPr>
              <w:t>Tyto předpisy přijaté členskými státy musí obsahovat odkaz na tuto směrnici nebo musí být takový odkaz učiněn při jejich úředním vyhlášení. Způsob odkazu si stanoví členské státy.</w:t>
            </w:r>
          </w:p>
        </w:tc>
        <w:tc>
          <w:tcPr>
            <w:tcW w:w="1006" w:type="dxa"/>
            <w:tcBorders>
              <w:top w:val="single" w:sz="4" w:space="0" w:color="auto"/>
              <w:left w:val="single" w:sz="18" w:space="0" w:color="auto"/>
              <w:bottom w:val="nil"/>
              <w:right w:val="single" w:sz="4" w:space="0" w:color="auto"/>
            </w:tcBorders>
          </w:tcPr>
          <w:p w:rsidR="00A65F81" w:rsidRPr="00406D28" w:rsidRDefault="00A65F81">
            <w:pPr>
              <w:rPr>
                <w:sz w:val="18"/>
                <w:szCs w:val="18"/>
              </w:rPr>
            </w:pPr>
          </w:p>
        </w:tc>
        <w:tc>
          <w:tcPr>
            <w:tcW w:w="992" w:type="dxa"/>
            <w:tcBorders>
              <w:top w:val="single" w:sz="4" w:space="0" w:color="auto"/>
              <w:left w:val="single" w:sz="4" w:space="0" w:color="auto"/>
              <w:bottom w:val="nil"/>
              <w:right w:val="single" w:sz="4" w:space="0" w:color="auto"/>
            </w:tcBorders>
          </w:tcPr>
          <w:p w:rsidR="00A65F81" w:rsidRPr="00406D28" w:rsidRDefault="00A65F81">
            <w:pPr>
              <w:rPr>
                <w:sz w:val="18"/>
                <w:szCs w:val="18"/>
              </w:rPr>
            </w:pPr>
          </w:p>
        </w:tc>
        <w:tc>
          <w:tcPr>
            <w:tcW w:w="5488" w:type="dxa"/>
            <w:gridSpan w:val="5"/>
            <w:tcBorders>
              <w:top w:val="single" w:sz="4" w:space="0" w:color="auto"/>
              <w:left w:val="single" w:sz="4" w:space="0" w:color="auto"/>
              <w:bottom w:val="nil"/>
              <w:right w:val="single" w:sz="4" w:space="0" w:color="auto"/>
            </w:tcBorders>
          </w:tcPr>
          <w:p w:rsidR="00A65F81" w:rsidRPr="00406D28" w:rsidRDefault="00A65F81">
            <w:pPr>
              <w:rPr>
                <w:sz w:val="18"/>
                <w:szCs w:val="18"/>
              </w:rPr>
            </w:pPr>
            <w:r w:rsidRPr="00406D28">
              <w:rPr>
                <w:sz w:val="18"/>
                <w:szCs w:val="18"/>
              </w:rPr>
              <w:t>Nerelevantní z hlediska transpozice.</w:t>
            </w:r>
          </w:p>
        </w:tc>
        <w:tc>
          <w:tcPr>
            <w:tcW w:w="855" w:type="dxa"/>
            <w:tcBorders>
              <w:top w:val="single" w:sz="4" w:space="0" w:color="auto"/>
              <w:left w:val="single" w:sz="4" w:space="0" w:color="auto"/>
              <w:bottom w:val="nil"/>
              <w:right w:val="single" w:sz="4" w:space="0" w:color="auto"/>
            </w:tcBorders>
          </w:tcPr>
          <w:p w:rsidR="00A65F81" w:rsidRPr="00406D28" w:rsidRDefault="00A65F81">
            <w:pPr>
              <w:rPr>
                <w:sz w:val="18"/>
                <w:szCs w:val="18"/>
              </w:rPr>
            </w:pPr>
            <w:r w:rsidRPr="00406D28">
              <w:rPr>
                <w:sz w:val="18"/>
                <w:szCs w:val="18"/>
              </w:rPr>
              <w:t>NT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pPr>
              <w:rPr>
                <w:sz w:val="18"/>
                <w:szCs w:val="18"/>
              </w:rPr>
            </w:pPr>
            <w:r w:rsidRPr="00406D28">
              <w:rPr>
                <w:sz w:val="18"/>
                <w:szCs w:val="18"/>
              </w:rPr>
              <w:t>Čl. 11 odst. 2</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rsidP="00083688">
            <w:pPr>
              <w:pStyle w:val="Odstavecseseznamem"/>
              <w:numPr>
                <w:ilvl w:val="0"/>
                <w:numId w:val="8"/>
              </w:numPr>
              <w:tabs>
                <w:tab w:val="left" w:pos="275"/>
              </w:tabs>
              <w:ind w:left="0" w:firstLine="0"/>
              <w:rPr>
                <w:sz w:val="18"/>
                <w:szCs w:val="18"/>
              </w:rPr>
            </w:pPr>
            <w:r w:rsidRPr="00406D28">
              <w:rPr>
                <w:sz w:val="18"/>
                <w:szCs w:val="18"/>
              </w:rPr>
              <w:t>Členské státy sdělí Komisi znění hlavních ustanovení vnitrostátních právních předpisů, které přijmou v oblasti působnosti této směrnice.</w:t>
            </w:r>
          </w:p>
        </w:tc>
        <w:tc>
          <w:tcPr>
            <w:tcW w:w="1006" w:type="dxa"/>
            <w:tcBorders>
              <w:top w:val="single" w:sz="4" w:space="0" w:color="auto"/>
              <w:left w:val="single" w:sz="18" w:space="0" w:color="auto"/>
              <w:bottom w:val="nil"/>
              <w:right w:val="single" w:sz="4" w:space="0" w:color="auto"/>
            </w:tcBorders>
          </w:tcPr>
          <w:p w:rsidR="00A65F81" w:rsidRPr="00406D28" w:rsidRDefault="00A65F81">
            <w:pPr>
              <w:rPr>
                <w:sz w:val="18"/>
                <w:szCs w:val="18"/>
              </w:rPr>
            </w:pPr>
          </w:p>
        </w:tc>
        <w:tc>
          <w:tcPr>
            <w:tcW w:w="992" w:type="dxa"/>
            <w:tcBorders>
              <w:top w:val="single" w:sz="4" w:space="0" w:color="auto"/>
              <w:left w:val="single" w:sz="4" w:space="0" w:color="auto"/>
              <w:bottom w:val="nil"/>
              <w:right w:val="single" w:sz="4" w:space="0" w:color="auto"/>
            </w:tcBorders>
          </w:tcPr>
          <w:p w:rsidR="00A65F81" w:rsidRPr="00406D28" w:rsidRDefault="00A65F81">
            <w:pPr>
              <w:rPr>
                <w:sz w:val="18"/>
                <w:szCs w:val="18"/>
              </w:rPr>
            </w:pPr>
          </w:p>
        </w:tc>
        <w:tc>
          <w:tcPr>
            <w:tcW w:w="5488" w:type="dxa"/>
            <w:gridSpan w:val="5"/>
            <w:tcBorders>
              <w:top w:val="single" w:sz="4" w:space="0" w:color="auto"/>
              <w:left w:val="single" w:sz="4" w:space="0" w:color="auto"/>
              <w:bottom w:val="nil"/>
              <w:right w:val="single" w:sz="4" w:space="0" w:color="auto"/>
            </w:tcBorders>
          </w:tcPr>
          <w:p w:rsidR="00A65F81" w:rsidRPr="00406D28" w:rsidRDefault="00A65F81">
            <w:pPr>
              <w:rPr>
                <w:sz w:val="18"/>
                <w:szCs w:val="18"/>
              </w:rPr>
            </w:pPr>
            <w:r w:rsidRPr="00406D28">
              <w:rPr>
                <w:sz w:val="18"/>
                <w:szCs w:val="18"/>
              </w:rPr>
              <w:t>Nerelevantní z hlediska transpozice.</w:t>
            </w:r>
          </w:p>
        </w:tc>
        <w:tc>
          <w:tcPr>
            <w:tcW w:w="855" w:type="dxa"/>
            <w:tcBorders>
              <w:top w:val="single" w:sz="4" w:space="0" w:color="auto"/>
              <w:left w:val="single" w:sz="4" w:space="0" w:color="auto"/>
              <w:bottom w:val="nil"/>
              <w:right w:val="single" w:sz="4" w:space="0" w:color="auto"/>
            </w:tcBorders>
          </w:tcPr>
          <w:p w:rsidR="00A65F81" w:rsidRPr="00406D28" w:rsidRDefault="00A65F81">
            <w:pPr>
              <w:rPr>
                <w:sz w:val="18"/>
                <w:szCs w:val="18"/>
              </w:rPr>
            </w:pPr>
            <w:r w:rsidRPr="00406D28">
              <w:rPr>
                <w:sz w:val="18"/>
                <w:szCs w:val="18"/>
              </w:rPr>
              <w:t>NT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pPr>
              <w:rPr>
                <w:sz w:val="18"/>
                <w:szCs w:val="18"/>
              </w:rPr>
            </w:pPr>
            <w:r w:rsidRPr="00406D28">
              <w:rPr>
                <w:sz w:val="18"/>
                <w:szCs w:val="18"/>
              </w:rPr>
              <w:t>Čl. 11 odst. 3</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rsidP="00083688">
            <w:pPr>
              <w:pStyle w:val="Odstavecseseznamem"/>
              <w:numPr>
                <w:ilvl w:val="0"/>
                <w:numId w:val="8"/>
              </w:numPr>
              <w:tabs>
                <w:tab w:val="left" w:pos="275"/>
              </w:tabs>
              <w:ind w:left="0" w:firstLine="0"/>
              <w:rPr>
                <w:sz w:val="18"/>
                <w:szCs w:val="18"/>
              </w:rPr>
            </w:pPr>
            <w:r w:rsidRPr="00406D28">
              <w:rPr>
                <w:sz w:val="18"/>
                <w:szCs w:val="18"/>
              </w:rPr>
              <w:t>Jsou-li v této směrnici uvedeny peněžní částky v eurech (EUR), mohou se členské státy, jejichž měnou není euro, rozhodnout vypočítat odpovídající hodnotu v národní měně používané ke dni 12. července 2016.</w:t>
            </w:r>
          </w:p>
        </w:tc>
        <w:tc>
          <w:tcPr>
            <w:tcW w:w="1006" w:type="dxa"/>
            <w:tcBorders>
              <w:top w:val="single" w:sz="4" w:space="0" w:color="auto"/>
              <w:left w:val="single" w:sz="18" w:space="0" w:color="auto"/>
              <w:bottom w:val="nil"/>
              <w:right w:val="single" w:sz="4" w:space="0" w:color="auto"/>
            </w:tcBorders>
          </w:tcPr>
          <w:p w:rsidR="00A65F81" w:rsidRPr="00406D28" w:rsidRDefault="00A65F81">
            <w:pPr>
              <w:rPr>
                <w:sz w:val="18"/>
                <w:szCs w:val="18"/>
              </w:rPr>
            </w:pPr>
          </w:p>
        </w:tc>
        <w:tc>
          <w:tcPr>
            <w:tcW w:w="992" w:type="dxa"/>
            <w:tcBorders>
              <w:top w:val="single" w:sz="4" w:space="0" w:color="auto"/>
              <w:left w:val="single" w:sz="4" w:space="0" w:color="auto"/>
              <w:bottom w:val="nil"/>
              <w:right w:val="single" w:sz="4" w:space="0" w:color="auto"/>
            </w:tcBorders>
          </w:tcPr>
          <w:p w:rsidR="00A65F81" w:rsidRPr="00406D28" w:rsidRDefault="00A65F81">
            <w:pPr>
              <w:rPr>
                <w:sz w:val="18"/>
                <w:szCs w:val="18"/>
              </w:rPr>
            </w:pPr>
          </w:p>
        </w:tc>
        <w:tc>
          <w:tcPr>
            <w:tcW w:w="5488" w:type="dxa"/>
            <w:gridSpan w:val="5"/>
            <w:tcBorders>
              <w:top w:val="single" w:sz="4" w:space="0" w:color="auto"/>
              <w:left w:val="single" w:sz="4" w:space="0" w:color="auto"/>
              <w:bottom w:val="nil"/>
              <w:right w:val="single" w:sz="4" w:space="0" w:color="auto"/>
            </w:tcBorders>
          </w:tcPr>
          <w:p w:rsidR="00A65F81" w:rsidRPr="00406D28" w:rsidRDefault="00A65F81">
            <w:pPr>
              <w:rPr>
                <w:sz w:val="18"/>
                <w:szCs w:val="18"/>
              </w:rPr>
            </w:pPr>
            <w:r w:rsidRPr="00406D28">
              <w:rPr>
                <w:sz w:val="18"/>
                <w:szCs w:val="18"/>
              </w:rPr>
              <w:t>Nerelevantní z hlediska transpozice.</w:t>
            </w:r>
          </w:p>
        </w:tc>
        <w:tc>
          <w:tcPr>
            <w:tcW w:w="855" w:type="dxa"/>
            <w:tcBorders>
              <w:top w:val="single" w:sz="4" w:space="0" w:color="auto"/>
              <w:left w:val="single" w:sz="4" w:space="0" w:color="auto"/>
              <w:bottom w:val="nil"/>
              <w:right w:val="single" w:sz="4" w:space="0" w:color="auto"/>
            </w:tcBorders>
          </w:tcPr>
          <w:p w:rsidR="00A65F81" w:rsidRPr="00406D28" w:rsidRDefault="00A65F81">
            <w:pPr>
              <w:rPr>
                <w:sz w:val="18"/>
                <w:szCs w:val="18"/>
              </w:rPr>
            </w:pPr>
            <w:r w:rsidRPr="00406D28">
              <w:rPr>
                <w:sz w:val="18"/>
                <w:szCs w:val="18"/>
              </w:rPr>
              <w:t>NT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pPr>
              <w:rPr>
                <w:sz w:val="18"/>
                <w:szCs w:val="18"/>
              </w:rPr>
            </w:pPr>
            <w:r w:rsidRPr="00406D28">
              <w:rPr>
                <w:sz w:val="18"/>
                <w:szCs w:val="18"/>
              </w:rPr>
              <w:t>Čl. 11 odst. 4</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rsidP="00083688">
            <w:pPr>
              <w:pStyle w:val="Odstavecseseznamem"/>
              <w:numPr>
                <w:ilvl w:val="0"/>
                <w:numId w:val="8"/>
              </w:numPr>
              <w:tabs>
                <w:tab w:val="left" w:pos="275"/>
              </w:tabs>
              <w:ind w:left="0" w:firstLine="0"/>
              <w:rPr>
                <w:sz w:val="18"/>
                <w:szCs w:val="18"/>
              </w:rPr>
            </w:pPr>
            <w:r w:rsidRPr="00406D28">
              <w:rPr>
                <w:sz w:val="18"/>
                <w:szCs w:val="18"/>
              </w:rPr>
              <w:t>Odchylně od čl. 5 odst. 2 může Estonsko v případě, že nezdaňuje nerozdělený zisk, považovat přesun aktiv v peněžní nebo nepeněžní formě, včetně hotovosti, ze stálé provozovny v Estonsku do ústředí nebo jiné stálé provozovny v jiném členském státě nebo ve třetí zemi, která je stranou Dohody o EHP, za rozdělení zisku a vybrat daň z příjmu, aniž by daňovému poplatníkovi dalo právo platbu této daně odložit.</w:t>
            </w:r>
          </w:p>
        </w:tc>
        <w:tc>
          <w:tcPr>
            <w:tcW w:w="1006" w:type="dxa"/>
            <w:tcBorders>
              <w:top w:val="single" w:sz="4" w:space="0" w:color="auto"/>
              <w:left w:val="single" w:sz="18" w:space="0" w:color="auto"/>
              <w:bottom w:val="nil"/>
              <w:right w:val="single" w:sz="4" w:space="0" w:color="auto"/>
            </w:tcBorders>
          </w:tcPr>
          <w:p w:rsidR="00A65F81" w:rsidRPr="00406D28" w:rsidRDefault="00A65F81">
            <w:pPr>
              <w:rPr>
                <w:sz w:val="18"/>
                <w:szCs w:val="18"/>
              </w:rPr>
            </w:pPr>
          </w:p>
        </w:tc>
        <w:tc>
          <w:tcPr>
            <w:tcW w:w="992" w:type="dxa"/>
            <w:tcBorders>
              <w:top w:val="single" w:sz="4" w:space="0" w:color="auto"/>
              <w:left w:val="single" w:sz="4" w:space="0" w:color="auto"/>
              <w:bottom w:val="nil"/>
              <w:right w:val="single" w:sz="4" w:space="0" w:color="auto"/>
            </w:tcBorders>
          </w:tcPr>
          <w:p w:rsidR="00A65F81" w:rsidRPr="00406D28" w:rsidRDefault="00A65F81">
            <w:pPr>
              <w:rPr>
                <w:sz w:val="18"/>
                <w:szCs w:val="18"/>
              </w:rPr>
            </w:pPr>
          </w:p>
        </w:tc>
        <w:tc>
          <w:tcPr>
            <w:tcW w:w="5488" w:type="dxa"/>
            <w:gridSpan w:val="5"/>
            <w:tcBorders>
              <w:top w:val="single" w:sz="4" w:space="0" w:color="auto"/>
              <w:left w:val="single" w:sz="4" w:space="0" w:color="auto"/>
              <w:bottom w:val="nil"/>
              <w:right w:val="single" w:sz="4" w:space="0" w:color="auto"/>
            </w:tcBorders>
          </w:tcPr>
          <w:p w:rsidR="00A65F81" w:rsidRPr="00406D28" w:rsidRDefault="00A65F81">
            <w:pPr>
              <w:rPr>
                <w:sz w:val="18"/>
                <w:szCs w:val="18"/>
              </w:rPr>
            </w:pPr>
            <w:r w:rsidRPr="00406D28">
              <w:rPr>
                <w:sz w:val="18"/>
                <w:szCs w:val="18"/>
              </w:rPr>
              <w:t>Nerelevantní z hlediska transpozice.</w:t>
            </w:r>
          </w:p>
        </w:tc>
        <w:tc>
          <w:tcPr>
            <w:tcW w:w="855" w:type="dxa"/>
            <w:tcBorders>
              <w:top w:val="single" w:sz="4" w:space="0" w:color="auto"/>
              <w:left w:val="single" w:sz="4" w:space="0" w:color="auto"/>
              <w:bottom w:val="nil"/>
              <w:right w:val="single" w:sz="4" w:space="0" w:color="auto"/>
            </w:tcBorders>
          </w:tcPr>
          <w:p w:rsidR="00A65F81" w:rsidRPr="00406D28" w:rsidRDefault="00A65F81">
            <w:pPr>
              <w:rPr>
                <w:sz w:val="18"/>
                <w:szCs w:val="18"/>
              </w:rPr>
            </w:pPr>
            <w:r w:rsidRPr="00406D28">
              <w:rPr>
                <w:sz w:val="18"/>
                <w:szCs w:val="18"/>
              </w:rPr>
              <w:t>NT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pPr>
              <w:rPr>
                <w:sz w:val="18"/>
                <w:szCs w:val="18"/>
              </w:rPr>
            </w:pPr>
            <w:r w:rsidRPr="00406D28">
              <w:rPr>
                <w:sz w:val="18"/>
                <w:szCs w:val="18"/>
              </w:rPr>
              <w:t>Čl. 11 odst. 5</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rsidP="00083688">
            <w:pPr>
              <w:pStyle w:val="Odstavecseseznamem"/>
              <w:numPr>
                <w:ilvl w:val="0"/>
                <w:numId w:val="8"/>
              </w:numPr>
              <w:tabs>
                <w:tab w:val="left" w:pos="260"/>
              </w:tabs>
              <w:ind w:left="0" w:firstLine="0"/>
              <w:rPr>
                <w:sz w:val="18"/>
                <w:szCs w:val="18"/>
              </w:rPr>
            </w:pPr>
            <w:r w:rsidRPr="00406D28">
              <w:rPr>
                <w:sz w:val="18"/>
                <w:szCs w:val="18"/>
              </w:rPr>
              <w:t xml:space="preserve">Odchylně od odstavce 1 členské státy do 31. prosince 2019 přijmou a zveřejní právní a správní předpisy nezbytné pro dosažení souladu s článkem 5. Neprodleně sdělí Komisi jejich znění. </w:t>
            </w:r>
          </w:p>
          <w:p w:rsidR="00A65F81" w:rsidRPr="00406D28" w:rsidRDefault="00A65F81" w:rsidP="00334AFE">
            <w:pPr>
              <w:pStyle w:val="Odstavecseseznamem"/>
              <w:ind w:left="0"/>
              <w:rPr>
                <w:sz w:val="18"/>
                <w:szCs w:val="18"/>
              </w:rPr>
            </w:pPr>
          </w:p>
          <w:p w:rsidR="00A65F81" w:rsidRPr="00406D28" w:rsidRDefault="00A65F81" w:rsidP="00334AFE">
            <w:pPr>
              <w:pStyle w:val="Odstavecseseznamem"/>
              <w:ind w:left="0"/>
              <w:rPr>
                <w:sz w:val="18"/>
                <w:szCs w:val="18"/>
              </w:rPr>
            </w:pPr>
            <w:r w:rsidRPr="00406D28">
              <w:rPr>
                <w:sz w:val="18"/>
                <w:szCs w:val="18"/>
              </w:rPr>
              <w:t xml:space="preserve">Tyto předpisy použijí ode dne 1. ledna 2020. </w:t>
            </w:r>
          </w:p>
          <w:p w:rsidR="00A65F81" w:rsidRPr="00406D28" w:rsidRDefault="00A65F81" w:rsidP="00334AFE">
            <w:pPr>
              <w:pStyle w:val="Odstavecseseznamem"/>
              <w:ind w:left="0"/>
              <w:rPr>
                <w:sz w:val="18"/>
                <w:szCs w:val="18"/>
              </w:rPr>
            </w:pPr>
          </w:p>
          <w:p w:rsidR="00A65F81" w:rsidRPr="00406D28" w:rsidRDefault="00A65F81" w:rsidP="00334AFE">
            <w:pPr>
              <w:pStyle w:val="Odstavecseseznamem"/>
              <w:ind w:left="0"/>
              <w:rPr>
                <w:sz w:val="18"/>
                <w:szCs w:val="18"/>
              </w:rPr>
            </w:pPr>
            <w:r w:rsidRPr="00406D28">
              <w:rPr>
                <w:sz w:val="18"/>
                <w:szCs w:val="18"/>
              </w:rPr>
              <w:t>Tyto předpisy přijaté členskými státy musí obsahovat odkaz na tuto směrnici nebo musí být takový odkaz učiněn při jejich úředním vyhlášení. Způsob odkazu si stanoví členské státy.</w:t>
            </w:r>
          </w:p>
        </w:tc>
        <w:tc>
          <w:tcPr>
            <w:tcW w:w="1006" w:type="dxa"/>
            <w:tcBorders>
              <w:top w:val="single" w:sz="4" w:space="0" w:color="auto"/>
              <w:left w:val="single" w:sz="18" w:space="0" w:color="auto"/>
              <w:bottom w:val="nil"/>
              <w:right w:val="single" w:sz="4" w:space="0" w:color="auto"/>
            </w:tcBorders>
          </w:tcPr>
          <w:p w:rsidR="00A65F81" w:rsidRPr="00406D28" w:rsidRDefault="00BA6ED5">
            <w:pPr>
              <w:rPr>
                <w:sz w:val="18"/>
                <w:szCs w:val="18"/>
              </w:rPr>
            </w:pPr>
            <w:r w:rsidRPr="00BA6ED5">
              <w:rPr>
                <w:sz w:val="18"/>
                <w:szCs w:val="18"/>
              </w:rPr>
              <w:t>8638</w:t>
            </w:r>
          </w:p>
        </w:tc>
        <w:tc>
          <w:tcPr>
            <w:tcW w:w="992" w:type="dxa"/>
            <w:tcBorders>
              <w:top w:val="single" w:sz="4" w:space="0" w:color="auto"/>
              <w:left w:val="single" w:sz="4" w:space="0" w:color="auto"/>
              <w:bottom w:val="nil"/>
              <w:right w:val="single" w:sz="4" w:space="0" w:color="auto"/>
            </w:tcBorders>
          </w:tcPr>
          <w:p w:rsidR="00A65F81" w:rsidRPr="00406D28" w:rsidRDefault="00A65F81">
            <w:pPr>
              <w:rPr>
                <w:sz w:val="18"/>
                <w:szCs w:val="18"/>
              </w:rPr>
            </w:pPr>
          </w:p>
        </w:tc>
        <w:tc>
          <w:tcPr>
            <w:tcW w:w="5488" w:type="dxa"/>
            <w:gridSpan w:val="5"/>
            <w:tcBorders>
              <w:top w:val="single" w:sz="4" w:space="0" w:color="auto"/>
              <w:left w:val="single" w:sz="4" w:space="0" w:color="auto"/>
              <w:bottom w:val="nil"/>
              <w:right w:val="single" w:sz="4" w:space="0" w:color="auto"/>
            </w:tcBorders>
          </w:tcPr>
          <w:p w:rsidR="00A65F81" w:rsidRPr="00406D28" w:rsidRDefault="00A65F81" w:rsidP="00F303D0">
            <w:pPr>
              <w:rPr>
                <w:sz w:val="18"/>
                <w:szCs w:val="18"/>
              </w:rPr>
            </w:pPr>
          </w:p>
        </w:tc>
        <w:tc>
          <w:tcPr>
            <w:tcW w:w="855" w:type="dxa"/>
            <w:tcBorders>
              <w:top w:val="single" w:sz="4" w:space="0" w:color="auto"/>
              <w:left w:val="single" w:sz="4" w:space="0" w:color="auto"/>
              <w:bottom w:val="nil"/>
              <w:right w:val="single" w:sz="4" w:space="0" w:color="auto"/>
            </w:tcBorders>
          </w:tcPr>
          <w:p w:rsidR="00A65F81" w:rsidRPr="00406D28" w:rsidRDefault="00F303D0">
            <w:pPr>
              <w:rPr>
                <w:sz w:val="18"/>
                <w:szCs w:val="18"/>
              </w:rPr>
            </w:pPr>
            <w:r>
              <w:rPr>
                <w:sz w:val="18"/>
                <w:szCs w:val="18"/>
              </w:rPr>
              <w:t>N</w:t>
            </w:r>
            <w:r w:rsidR="00A65F81" w:rsidRPr="00406D28">
              <w:rPr>
                <w:sz w:val="18"/>
                <w:szCs w:val="18"/>
              </w:rPr>
              <w:t>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A65F81" w:rsidRPr="00406D28" w:rsidTr="00F303D0">
        <w:tc>
          <w:tcPr>
            <w:tcW w:w="1440" w:type="dxa"/>
            <w:tcBorders>
              <w:top w:val="single" w:sz="4" w:space="0" w:color="auto"/>
              <w:bottom w:val="nil"/>
              <w:right w:val="single" w:sz="4" w:space="0" w:color="auto"/>
            </w:tcBorders>
          </w:tcPr>
          <w:p w:rsidR="00A65F81" w:rsidRPr="00406D28" w:rsidRDefault="00A65F81">
            <w:pPr>
              <w:rPr>
                <w:sz w:val="18"/>
                <w:szCs w:val="18"/>
              </w:rPr>
            </w:pPr>
            <w:r w:rsidRPr="00406D28">
              <w:rPr>
                <w:sz w:val="18"/>
                <w:szCs w:val="18"/>
              </w:rPr>
              <w:t>Čl. 11 odst. 6</w:t>
            </w:r>
          </w:p>
        </w:tc>
        <w:tc>
          <w:tcPr>
            <w:tcW w:w="5400" w:type="dxa"/>
            <w:gridSpan w:val="4"/>
            <w:tcBorders>
              <w:top w:val="single" w:sz="4" w:space="0" w:color="auto"/>
              <w:left w:val="single" w:sz="4" w:space="0" w:color="auto"/>
              <w:bottom w:val="nil"/>
              <w:right w:val="single" w:sz="18" w:space="0" w:color="auto"/>
            </w:tcBorders>
          </w:tcPr>
          <w:p w:rsidR="00A65F81" w:rsidRPr="00406D28" w:rsidRDefault="00A65F81" w:rsidP="00083688">
            <w:pPr>
              <w:pStyle w:val="Odstavecseseznamem"/>
              <w:numPr>
                <w:ilvl w:val="0"/>
                <w:numId w:val="8"/>
              </w:numPr>
              <w:tabs>
                <w:tab w:val="left" w:pos="260"/>
              </w:tabs>
              <w:ind w:left="0" w:firstLine="0"/>
              <w:rPr>
                <w:sz w:val="18"/>
                <w:szCs w:val="18"/>
              </w:rPr>
            </w:pPr>
            <w:r w:rsidRPr="00406D28">
              <w:rPr>
                <w:sz w:val="18"/>
                <w:szCs w:val="18"/>
              </w:rPr>
              <w:t xml:space="preserve">Odchylně od článku 4 mohou členské státy, jež mají ke dni 8. srpna 2016 zavedena vnitrostátní pravidla zaměřená na předcházení rizikům BEPSU, která jsou stejně účinná jako pravidlo pro omezení </w:t>
            </w:r>
            <w:proofErr w:type="spellStart"/>
            <w:r w:rsidRPr="00406D28">
              <w:rPr>
                <w:sz w:val="18"/>
                <w:szCs w:val="18"/>
              </w:rPr>
              <w:t>odpočitatelnosti</w:t>
            </w:r>
            <w:proofErr w:type="spellEnd"/>
            <w:r w:rsidRPr="00406D28">
              <w:rPr>
                <w:sz w:val="18"/>
                <w:szCs w:val="18"/>
              </w:rPr>
              <w:t xml:space="preserve"> úroků stanovené v této směrnici, uplatňovat zmíněná pravidla až do konce prvního úplného fiskálního roku následujícího po zveřejnění dohody mezi členy OECD, která se týká minimálního standardu ohledně akční oblasti proti BEPSU č. 4, na oficiální internetové stránce, nejdéle však do 1. ledna 2024.</w:t>
            </w:r>
          </w:p>
        </w:tc>
        <w:tc>
          <w:tcPr>
            <w:tcW w:w="1006" w:type="dxa"/>
            <w:tcBorders>
              <w:top w:val="single" w:sz="4" w:space="0" w:color="auto"/>
              <w:left w:val="single" w:sz="18" w:space="0" w:color="auto"/>
              <w:bottom w:val="nil"/>
              <w:right w:val="single" w:sz="4" w:space="0" w:color="auto"/>
            </w:tcBorders>
          </w:tcPr>
          <w:p w:rsidR="00A65F81" w:rsidRPr="00406D28" w:rsidRDefault="00A65F81">
            <w:pPr>
              <w:rPr>
                <w:sz w:val="18"/>
                <w:szCs w:val="18"/>
              </w:rPr>
            </w:pPr>
          </w:p>
        </w:tc>
        <w:tc>
          <w:tcPr>
            <w:tcW w:w="992" w:type="dxa"/>
            <w:tcBorders>
              <w:top w:val="single" w:sz="4" w:space="0" w:color="auto"/>
              <w:left w:val="single" w:sz="4" w:space="0" w:color="auto"/>
              <w:bottom w:val="nil"/>
              <w:right w:val="single" w:sz="4" w:space="0" w:color="auto"/>
            </w:tcBorders>
          </w:tcPr>
          <w:p w:rsidR="00A65F81" w:rsidRPr="00406D28" w:rsidRDefault="00A65F81">
            <w:pPr>
              <w:rPr>
                <w:sz w:val="18"/>
                <w:szCs w:val="18"/>
              </w:rPr>
            </w:pPr>
          </w:p>
        </w:tc>
        <w:tc>
          <w:tcPr>
            <w:tcW w:w="5488" w:type="dxa"/>
            <w:gridSpan w:val="5"/>
            <w:tcBorders>
              <w:top w:val="single" w:sz="4" w:space="0" w:color="auto"/>
              <w:left w:val="single" w:sz="4" w:space="0" w:color="auto"/>
              <w:bottom w:val="nil"/>
              <w:right w:val="single" w:sz="4" w:space="0" w:color="auto"/>
            </w:tcBorders>
          </w:tcPr>
          <w:p w:rsidR="00A65F81" w:rsidRPr="00406D28" w:rsidRDefault="00A65F81">
            <w:pPr>
              <w:rPr>
                <w:sz w:val="18"/>
                <w:szCs w:val="18"/>
              </w:rPr>
            </w:pPr>
            <w:r w:rsidRPr="00406D28">
              <w:rPr>
                <w:sz w:val="18"/>
                <w:szCs w:val="18"/>
              </w:rPr>
              <w:t>Nerelevantní z hlediska transpozice.</w:t>
            </w:r>
          </w:p>
        </w:tc>
        <w:tc>
          <w:tcPr>
            <w:tcW w:w="855" w:type="dxa"/>
            <w:tcBorders>
              <w:top w:val="single" w:sz="4" w:space="0" w:color="auto"/>
              <w:left w:val="single" w:sz="4" w:space="0" w:color="auto"/>
              <w:bottom w:val="nil"/>
              <w:right w:val="single" w:sz="4" w:space="0" w:color="auto"/>
            </w:tcBorders>
          </w:tcPr>
          <w:p w:rsidR="00A65F81" w:rsidRPr="00406D28" w:rsidRDefault="00A65F81">
            <w:pPr>
              <w:rPr>
                <w:sz w:val="18"/>
                <w:szCs w:val="18"/>
              </w:rPr>
            </w:pPr>
            <w:r w:rsidRPr="00406D28">
              <w:rPr>
                <w:sz w:val="18"/>
                <w:szCs w:val="18"/>
              </w:rPr>
              <w:t>NT</w:t>
            </w:r>
          </w:p>
        </w:tc>
        <w:tc>
          <w:tcPr>
            <w:tcW w:w="709" w:type="dxa"/>
            <w:tcBorders>
              <w:top w:val="single" w:sz="4" w:space="0" w:color="auto"/>
              <w:left w:val="single" w:sz="4" w:space="0" w:color="auto"/>
              <w:bottom w:val="nil"/>
            </w:tcBorders>
          </w:tcPr>
          <w:p w:rsidR="00A65F81" w:rsidRPr="00406D28" w:rsidRDefault="00A65F81">
            <w:pPr>
              <w:rPr>
                <w:sz w:val="18"/>
                <w:szCs w:val="18"/>
              </w:rPr>
            </w:pPr>
          </w:p>
        </w:tc>
      </w:tr>
      <w:tr w:rsidR="00A65F81" w:rsidRPr="00406D28" w:rsidTr="00F303D0">
        <w:tc>
          <w:tcPr>
            <w:tcW w:w="1440" w:type="dxa"/>
            <w:tcBorders>
              <w:top w:val="single" w:sz="4" w:space="0" w:color="auto"/>
              <w:bottom w:val="single" w:sz="4" w:space="0" w:color="auto"/>
              <w:right w:val="single" w:sz="4" w:space="0" w:color="auto"/>
            </w:tcBorders>
          </w:tcPr>
          <w:p w:rsidR="00A65F81" w:rsidRPr="00406D28" w:rsidRDefault="00A65F81">
            <w:pPr>
              <w:rPr>
                <w:sz w:val="18"/>
                <w:szCs w:val="18"/>
              </w:rPr>
            </w:pPr>
            <w:r w:rsidRPr="00406D28">
              <w:rPr>
                <w:sz w:val="18"/>
                <w:szCs w:val="18"/>
              </w:rPr>
              <w:t>Čl. 12</w:t>
            </w:r>
          </w:p>
        </w:tc>
        <w:tc>
          <w:tcPr>
            <w:tcW w:w="5400" w:type="dxa"/>
            <w:gridSpan w:val="4"/>
            <w:tcBorders>
              <w:top w:val="single" w:sz="4" w:space="0" w:color="auto"/>
              <w:left w:val="single" w:sz="4" w:space="0" w:color="auto"/>
              <w:bottom w:val="single" w:sz="4" w:space="0" w:color="auto"/>
              <w:right w:val="single" w:sz="18" w:space="0" w:color="auto"/>
            </w:tcBorders>
          </w:tcPr>
          <w:p w:rsidR="00A65F81" w:rsidRPr="00406D28" w:rsidRDefault="00A65F81">
            <w:pPr>
              <w:rPr>
                <w:sz w:val="18"/>
                <w:szCs w:val="18"/>
              </w:rPr>
            </w:pPr>
            <w:r w:rsidRPr="00406D28">
              <w:rPr>
                <w:sz w:val="18"/>
                <w:szCs w:val="18"/>
              </w:rPr>
              <w:t xml:space="preserve">Tato směrnice vstupuje v platnost dvacátým dnem po vyhlášení v </w:t>
            </w:r>
            <w:r w:rsidRPr="00406D28">
              <w:rPr>
                <w:i/>
                <w:iCs/>
                <w:sz w:val="18"/>
                <w:szCs w:val="18"/>
              </w:rPr>
              <w:t>Úředním věstníku Evropské unie</w:t>
            </w:r>
            <w:r w:rsidRPr="00406D28">
              <w:rPr>
                <w:sz w:val="18"/>
                <w:szCs w:val="18"/>
              </w:rPr>
              <w:t>.</w:t>
            </w:r>
          </w:p>
        </w:tc>
        <w:tc>
          <w:tcPr>
            <w:tcW w:w="1006" w:type="dxa"/>
            <w:tcBorders>
              <w:top w:val="single" w:sz="4" w:space="0" w:color="auto"/>
              <w:left w:val="single" w:sz="18" w:space="0" w:color="auto"/>
              <w:bottom w:val="single" w:sz="4" w:space="0" w:color="auto"/>
              <w:right w:val="single" w:sz="4" w:space="0" w:color="auto"/>
            </w:tcBorders>
          </w:tcPr>
          <w:p w:rsidR="00A65F81" w:rsidRPr="00406D28" w:rsidRDefault="00A65F81">
            <w:pP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A65F81" w:rsidRPr="00406D28" w:rsidRDefault="00A65F81">
            <w:pPr>
              <w:rPr>
                <w:sz w:val="18"/>
                <w:szCs w:val="18"/>
              </w:rPr>
            </w:pPr>
          </w:p>
        </w:tc>
        <w:tc>
          <w:tcPr>
            <w:tcW w:w="5488" w:type="dxa"/>
            <w:gridSpan w:val="5"/>
            <w:tcBorders>
              <w:top w:val="single" w:sz="4" w:space="0" w:color="auto"/>
              <w:left w:val="single" w:sz="4" w:space="0" w:color="auto"/>
              <w:bottom w:val="single" w:sz="4" w:space="0" w:color="auto"/>
              <w:right w:val="single" w:sz="4" w:space="0" w:color="auto"/>
            </w:tcBorders>
          </w:tcPr>
          <w:p w:rsidR="00A65F81" w:rsidRPr="00406D28" w:rsidRDefault="00A65F81">
            <w:pPr>
              <w:rPr>
                <w:sz w:val="18"/>
                <w:szCs w:val="18"/>
              </w:rPr>
            </w:pPr>
            <w:r w:rsidRPr="00406D28">
              <w:rPr>
                <w:sz w:val="18"/>
                <w:szCs w:val="18"/>
              </w:rPr>
              <w:t>Nerelevantní z hlediska transpozice.</w:t>
            </w:r>
          </w:p>
        </w:tc>
        <w:tc>
          <w:tcPr>
            <w:tcW w:w="855" w:type="dxa"/>
            <w:tcBorders>
              <w:top w:val="single" w:sz="4" w:space="0" w:color="auto"/>
              <w:left w:val="single" w:sz="4" w:space="0" w:color="auto"/>
              <w:bottom w:val="single" w:sz="4" w:space="0" w:color="auto"/>
              <w:right w:val="single" w:sz="4" w:space="0" w:color="auto"/>
            </w:tcBorders>
          </w:tcPr>
          <w:p w:rsidR="00A65F81" w:rsidRPr="00406D28" w:rsidRDefault="00A65F81">
            <w:pPr>
              <w:rPr>
                <w:sz w:val="18"/>
                <w:szCs w:val="18"/>
              </w:rPr>
            </w:pPr>
            <w:r w:rsidRPr="00406D28">
              <w:rPr>
                <w:sz w:val="18"/>
                <w:szCs w:val="18"/>
              </w:rPr>
              <w:t>NT</w:t>
            </w:r>
          </w:p>
        </w:tc>
        <w:tc>
          <w:tcPr>
            <w:tcW w:w="709" w:type="dxa"/>
            <w:tcBorders>
              <w:top w:val="single" w:sz="4" w:space="0" w:color="auto"/>
              <w:left w:val="single" w:sz="4" w:space="0" w:color="auto"/>
              <w:bottom w:val="single" w:sz="4" w:space="0" w:color="auto"/>
            </w:tcBorders>
          </w:tcPr>
          <w:p w:rsidR="00A65F81" w:rsidRPr="00406D28" w:rsidRDefault="00A65F81">
            <w:pPr>
              <w:rPr>
                <w:sz w:val="18"/>
                <w:szCs w:val="18"/>
              </w:rPr>
            </w:pPr>
          </w:p>
        </w:tc>
      </w:tr>
      <w:tr w:rsidR="00A65F81" w:rsidRPr="00406D28" w:rsidTr="00F303D0">
        <w:tc>
          <w:tcPr>
            <w:tcW w:w="1440" w:type="dxa"/>
            <w:tcBorders>
              <w:top w:val="single" w:sz="4" w:space="0" w:color="auto"/>
              <w:bottom w:val="single" w:sz="4" w:space="0" w:color="auto"/>
              <w:right w:val="single" w:sz="4" w:space="0" w:color="auto"/>
            </w:tcBorders>
          </w:tcPr>
          <w:p w:rsidR="00A65F81" w:rsidRPr="00406D28" w:rsidRDefault="00A65F81">
            <w:pPr>
              <w:rPr>
                <w:sz w:val="18"/>
                <w:szCs w:val="18"/>
              </w:rPr>
            </w:pPr>
            <w:r w:rsidRPr="00406D28">
              <w:rPr>
                <w:sz w:val="18"/>
                <w:szCs w:val="18"/>
              </w:rPr>
              <w:t xml:space="preserve">Čl. 13 </w:t>
            </w:r>
          </w:p>
        </w:tc>
        <w:tc>
          <w:tcPr>
            <w:tcW w:w="5400" w:type="dxa"/>
            <w:gridSpan w:val="4"/>
            <w:tcBorders>
              <w:top w:val="single" w:sz="4" w:space="0" w:color="auto"/>
              <w:left w:val="single" w:sz="4" w:space="0" w:color="auto"/>
              <w:bottom w:val="single" w:sz="4" w:space="0" w:color="auto"/>
              <w:right w:val="single" w:sz="18" w:space="0" w:color="auto"/>
            </w:tcBorders>
          </w:tcPr>
          <w:p w:rsidR="00A65F81" w:rsidRPr="00406D28" w:rsidRDefault="00A65F81">
            <w:pPr>
              <w:rPr>
                <w:sz w:val="18"/>
                <w:szCs w:val="18"/>
              </w:rPr>
            </w:pPr>
            <w:r w:rsidRPr="00406D28">
              <w:rPr>
                <w:sz w:val="18"/>
                <w:szCs w:val="18"/>
              </w:rPr>
              <w:t>Tato směrnice je určena členským státům.</w:t>
            </w:r>
          </w:p>
        </w:tc>
        <w:tc>
          <w:tcPr>
            <w:tcW w:w="1006" w:type="dxa"/>
            <w:tcBorders>
              <w:top w:val="single" w:sz="4" w:space="0" w:color="auto"/>
              <w:left w:val="single" w:sz="18" w:space="0" w:color="auto"/>
              <w:bottom w:val="single" w:sz="4" w:space="0" w:color="auto"/>
              <w:right w:val="single" w:sz="4" w:space="0" w:color="auto"/>
            </w:tcBorders>
          </w:tcPr>
          <w:p w:rsidR="00A65F81" w:rsidRPr="00406D28" w:rsidRDefault="00A65F81">
            <w:pP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A65F81" w:rsidRPr="00406D28" w:rsidRDefault="00A65F81">
            <w:pPr>
              <w:rPr>
                <w:sz w:val="18"/>
                <w:szCs w:val="18"/>
              </w:rPr>
            </w:pPr>
          </w:p>
        </w:tc>
        <w:tc>
          <w:tcPr>
            <w:tcW w:w="5488" w:type="dxa"/>
            <w:gridSpan w:val="5"/>
            <w:tcBorders>
              <w:top w:val="single" w:sz="4" w:space="0" w:color="auto"/>
              <w:left w:val="single" w:sz="4" w:space="0" w:color="auto"/>
              <w:bottom w:val="single" w:sz="4" w:space="0" w:color="auto"/>
              <w:right w:val="single" w:sz="4" w:space="0" w:color="auto"/>
            </w:tcBorders>
          </w:tcPr>
          <w:p w:rsidR="00A65F81" w:rsidRPr="00406D28" w:rsidRDefault="00A65F81">
            <w:pPr>
              <w:rPr>
                <w:sz w:val="18"/>
                <w:szCs w:val="18"/>
              </w:rPr>
            </w:pPr>
            <w:r w:rsidRPr="00406D28">
              <w:rPr>
                <w:sz w:val="18"/>
                <w:szCs w:val="18"/>
              </w:rPr>
              <w:t>Nerelevantní z hlediska transpozice.</w:t>
            </w:r>
          </w:p>
        </w:tc>
        <w:tc>
          <w:tcPr>
            <w:tcW w:w="855" w:type="dxa"/>
            <w:tcBorders>
              <w:top w:val="single" w:sz="4" w:space="0" w:color="auto"/>
              <w:left w:val="single" w:sz="4" w:space="0" w:color="auto"/>
              <w:bottom w:val="single" w:sz="4" w:space="0" w:color="auto"/>
              <w:right w:val="single" w:sz="4" w:space="0" w:color="auto"/>
            </w:tcBorders>
          </w:tcPr>
          <w:p w:rsidR="00A65F81" w:rsidRPr="00406D28" w:rsidRDefault="00A65F81">
            <w:pPr>
              <w:rPr>
                <w:sz w:val="18"/>
                <w:szCs w:val="18"/>
              </w:rPr>
            </w:pPr>
            <w:r w:rsidRPr="00406D28">
              <w:rPr>
                <w:sz w:val="18"/>
                <w:szCs w:val="18"/>
              </w:rPr>
              <w:t>NT</w:t>
            </w:r>
          </w:p>
        </w:tc>
        <w:tc>
          <w:tcPr>
            <w:tcW w:w="709" w:type="dxa"/>
            <w:tcBorders>
              <w:top w:val="single" w:sz="4" w:space="0" w:color="auto"/>
              <w:left w:val="single" w:sz="4" w:space="0" w:color="auto"/>
              <w:bottom w:val="single" w:sz="4" w:space="0" w:color="auto"/>
            </w:tcBorders>
          </w:tcPr>
          <w:p w:rsidR="00A65F81" w:rsidRPr="00406D28" w:rsidRDefault="00A65F81">
            <w:pPr>
              <w:rPr>
                <w:sz w:val="18"/>
                <w:szCs w:val="18"/>
              </w:rPr>
            </w:pPr>
          </w:p>
        </w:tc>
      </w:tr>
    </w:tbl>
    <w:p w:rsidR="00A65F81" w:rsidRPr="00406D28" w:rsidRDefault="00A65F81">
      <w:pPr>
        <w:rPr>
          <w:sz w:val="18"/>
          <w:szCs w:val="18"/>
        </w:rPr>
      </w:pPr>
    </w:p>
    <w:p w:rsidR="00A65F81" w:rsidRPr="00406D28" w:rsidRDefault="00A65F81">
      <w:pPr>
        <w:rPr>
          <w:sz w:val="18"/>
          <w:szCs w:val="18"/>
        </w:rPr>
      </w:pPr>
    </w:p>
    <w:p w:rsidR="00A65F81" w:rsidRPr="00406D28" w:rsidRDefault="00A65F81" w:rsidP="009C286E">
      <w:pPr>
        <w:pStyle w:val="Nadpis1"/>
        <w:rPr>
          <w:szCs w:val="18"/>
        </w:rPr>
      </w:pPr>
      <w:r w:rsidRPr="00406D28">
        <w:rPr>
          <w:szCs w:val="18"/>
        </w:rPr>
        <w:t>Rekapitulace platných předpisů a legislativních návrhů, jejichž prostřednictvím je implementován předpis  ES/EU</w:t>
      </w:r>
    </w:p>
    <w:p w:rsidR="00A65F81" w:rsidRPr="00406D28" w:rsidRDefault="00A65F81">
      <w:pPr>
        <w:ind w:left="-900"/>
        <w:rPr>
          <w:sz w:val="18"/>
          <w:szCs w:val="18"/>
        </w:rPr>
      </w:pPr>
    </w:p>
    <w:p w:rsidR="00A65F81" w:rsidRPr="00406D28" w:rsidRDefault="00A65F81">
      <w:pPr>
        <w:ind w:left="-900"/>
        <w:rPr>
          <w:sz w:val="18"/>
          <w:szCs w:val="18"/>
        </w:rPr>
      </w:pPr>
    </w:p>
    <w:p w:rsidR="00A65F81" w:rsidRPr="00406D28" w:rsidRDefault="00A65F81" w:rsidP="009C286E">
      <w:pPr>
        <w:ind w:left="-900"/>
        <w:outlineLvl w:val="0"/>
        <w:rPr>
          <w:b/>
          <w:bCs/>
          <w:sz w:val="18"/>
          <w:szCs w:val="18"/>
        </w:rPr>
      </w:pPr>
      <w:r w:rsidRPr="00406D28">
        <w:rPr>
          <w:b/>
          <w:bCs/>
          <w:sz w:val="18"/>
          <w:szCs w:val="18"/>
        </w:rPr>
        <w:t>1. Seznam platných předpisů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1069"/>
        <w:gridCol w:w="12791"/>
        <w:gridCol w:w="1440"/>
      </w:tblGrid>
      <w:tr w:rsidR="00A65F81" w:rsidRPr="00406D28" w:rsidTr="005E2434">
        <w:tc>
          <w:tcPr>
            <w:tcW w:w="540" w:type="dxa"/>
          </w:tcPr>
          <w:p w:rsidR="00A65F81" w:rsidRPr="00406D28" w:rsidRDefault="00A65F81">
            <w:pPr>
              <w:spacing w:before="60" w:after="60"/>
              <w:jc w:val="center"/>
              <w:rPr>
                <w:sz w:val="18"/>
                <w:szCs w:val="18"/>
              </w:rPr>
            </w:pPr>
            <w:proofErr w:type="spellStart"/>
            <w:r w:rsidRPr="00406D28">
              <w:rPr>
                <w:sz w:val="18"/>
                <w:szCs w:val="18"/>
              </w:rPr>
              <w:t>Poř</w:t>
            </w:r>
            <w:proofErr w:type="spellEnd"/>
            <w:r w:rsidRPr="00406D28">
              <w:rPr>
                <w:sz w:val="18"/>
                <w:szCs w:val="18"/>
              </w:rPr>
              <w:t>. č</w:t>
            </w:r>
          </w:p>
        </w:tc>
        <w:tc>
          <w:tcPr>
            <w:tcW w:w="1069" w:type="dxa"/>
          </w:tcPr>
          <w:p w:rsidR="00A65F81" w:rsidRPr="00406D28" w:rsidRDefault="005E2434">
            <w:pPr>
              <w:spacing w:before="60" w:after="60"/>
              <w:jc w:val="center"/>
              <w:rPr>
                <w:sz w:val="18"/>
                <w:szCs w:val="18"/>
              </w:rPr>
            </w:pPr>
            <w:r w:rsidRPr="00406D28">
              <w:rPr>
                <w:sz w:val="18"/>
                <w:szCs w:val="18"/>
              </w:rPr>
              <w:t xml:space="preserve">Číslo </w:t>
            </w:r>
            <w:r w:rsidR="00A65F81" w:rsidRPr="00406D28">
              <w:rPr>
                <w:sz w:val="18"/>
                <w:szCs w:val="18"/>
              </w:rPr>
              <w:t>Sb.</w:t>
            </w:r>
          </w:p>
        </w:tc>
        <w:tc>
          <w:tcPr>
            <w:tcW w:w="12791" w:type="dxa"/>
          </w:tcPr>
          <w:p w:rsidR="00A65F81" w:rsidRPr="00406D28" w:rsidRDefault="00A65F81">
            <w:pPr>
              <w:spacing w:before="60" w:after="60"/>
              <w:jc w:val="center"/>
              <w:rPr>
                <w:sz w:val="18"/>
                <w:szCs w:val="18"/>
              </w:rPr>
            </w:pPr>
            <w:r w:rsidRPr="00406D28">
              <w:rPr>
                <w:sz w:val="18"/>
                <w:szCs w:val="18"/>
              </w:rPr>
              <w:t>Název předpisu</w:t>
            </w:r>
          </w:p>
        </w:tc>
        <w:tc>
          <w:tcPr>
            <w:tcW w:w="1440" w:type="dxa"/>
          </w:tcPr>
          <w:p w:rsidR="00A65F81" w:rsidRPr="00406D28" w:rsidRDefault="00A65F81">
            <w:pPr>
              <w:spacing w:before="60" w:after="60"/>
              <w:jc w:val="center"/>
              <w:rPr>
                <w:sz w:val="18"/>
                <w:szCs w:val="18"/>
              </w:rPr>
            </w:pPr>
            <w:r w:rsidRPr="00406D28">
              <w:rPr>
                <w:sz w:val="18"/>
                <w:szCs w:val="18"/>
              </w:rPr>
              <w:t>Účinnost předpisu</w:t>
            </w:r>
          </w:p>
        </w:tc>
      </w:tr>
      <w:tr w:rsidR="00A65F81" w:rsidRPr="00406D28" w:rsidTr="005E2434">
        <w:tc>
          <w:tcPr>
            <w:tcW w:w="540" w:type="dxa"/>
          </w:tcPr>
          <w:p w:rsidR="00A65F81" w:rsidRPr="00406D28" w:rsidRDefault="00A65F81" w:rsidP="003058C7">
            <w:pPr>
              <w:numPr>
                <w:ilvl w:val="0"/>
                <w:numId w:val="2"/>
              </w:numPr>
              <w:ind w:left="0" w:firstLine="0"/>
              <w:rPr>
                <w:sz w:val="18"/>
                <w:szCs w:val="18"/>
              </w:rPr>
            </w:pPr>
          </w:p>
        </w:tc>
        <w:tc>
          <w:tcPr>
            <w:tcW w:w="1069" w:type="dxa"/>
          </w:tcPr>
          <w:p w:rsidR="00A65F81" w:rsidRPr="00406D28" w:rsidRDefault="005E2434">
            <w:pPr>
              <w:rPr>
                <w:sz w:val="18"/>
                <w:szCs w:val="18"/>
              </w:rPr>
            </w:pPr>
            <w:r w:rsidRPr="00406D28">
              <w:rPr>
                <w:sz w:val="18"/>
                <w:szCs w:val="18"/>
              </w:rPr>
              <w:t>586/1992</w:t>
            </w:r>
          </w:p>
        </w:tc>
        <w:tc>
          <w:tcPr>
            <w:tcW w:w="12791" w:type="dxa"/>
          </w:tcPr>
          <w:p w:rsidR="00A65F81" w:rsidRPr="00406D28" w:rsidRDefault="005E2434" w:rsidP="000D0F65">
            <w:pPr>
              <w:rPr>
                <w:sz w:val="18"/>
                <w:szCs w:val="18"/>
              </w:rPr>
            </w:pPr>
            <w:r w:rsidRPr="00406D28">
              <w:rPr>
                <w:sz w:val="18"/>
                <w:szCs w:val="18"/>
              </w:rPr>
              <w:t>Zákon č. 586/1992 Sb., o daních z příjmů</w:t>
            </w:r>
          </w:p>
        </w:tc>
        <w:tc>
          <w:tcPr>
            <w:tcW w:w="1440" w:type="dxa"/>
          </w:tcPr>
          <w:p w:rsidR="00A65F81" w:rsidRPr="00406D28" w:rsidRDefault="005E2434">
            <w:pPr>
              <w:rPr>
                <w:sz w:val="18"/>
                <w:szCs w:val="18"/>
              </w:rPr>
            </w:pPr>
            <w:r w:rsidRPr="00406D28">
              <w:rPr>
                <w:sz w:val="18"/>
                <w:szCs w:val="18"/>
              </w:rPr>
              <w:t>1.</w:t>
            </w:r>
            <w:r w:rsidR="001439DA" w:rsidRPr="00406D28">
              <w:rPr>
                <w:sz w:val="18"/>
                <w:szCs w:val="18"/>
              </w:rPr>
              <w:t xml:space="preserve"> </w:t>
            </w:r>
            <w:r w:rsidRPr="00406D28">
              <w:rPr>
                <w:sz w:val="18"/>
                <w:szCs w:val="18"/>
              </w:rPr>
              <w:t>1.</w:t>
            </w:r>
            <w:r w:rsidR="000B6AAA" w:rsidRPr="00406D28">
              <w:rPr>
                <w:sz w:val="18"/>
                <w:szCs w:val="18"/>
              </w:rPr>
              <w:t xml:space="preserve"> </w:t>
            </w:r>
            <w:r w:rsidRPr="00406D28">
              <w:rPr>
                <w:sz w:val="18"/>
                <w:szCs w:val="18"/>
              </w:rPr>
              <w:t xml:space="preserve">1993 </w:t>
            </w:r>
          </w:p>
        </w:tc>
      </w:tr>
      <w:tr w:rsidR="00205F8E" w:rsidRPr="00406D28" w:rsidTr="005E2434">
        <w:tc>
          <w:tcPr>
            <w:tcW w:w="540" w:type="dxa"/>
          </w:tcPr>
          <w:p w:rsidR="00205F8E" w:rsidRPr="00406D28" w:rsidRDefault="00205F8E" w:rsidP="003058C7">
            <w:pPr>
              <w:numPr>
                <w:ilvl w:val="0"/>
                <w:numId w:val="2"/>
              </w:numPr>
              <w:ind w:left="0" w:firstLine="0"/>
              <w:rPr>
                <w:sz w:val="18"/>
                <w:szCs w:val="18"/>
              </w:rPr>
            </w:pPr>
          </w:p>
        </w:tc>
        <w:tc>
          <w:tcPr>
            <w:tcW w:w="1069" w:type="dxa"/>
          </w:tcPr>
          <w:p w:rsidR="00205F8E" w:rsidRPr="00406D28" w:rsidRDefault="00205F8E">
            <w:pPr>
              <w:rPr>
                <w:sz w:val="18"/>
                <w:szCs w:val="18"/>
              </w:rPr>
            </w:pPr>
            <w:r w:rsidRPr="00406D28">
              <w:rPr>
                <w:sz w:val="18"/>
                <w:szCs w:val="18"/>
              </w:rPr>
              <w:t>21/1992</w:t>
            </w:r>
          </w:p>
        </w:tc>
        <w:tc>
          <w:tcPr>
            <w:tcW w:w="12791" w:type="dxa"/>
          </w:tcPr>
          <w:p w:rsidR="00205F8E" w:rsidRPr="00406D28" w:rsidRDefault="00205F8E" w:rsidP="000D0F65">
            <w:pPr>
              <w:rPr>
                <w:sz w:val="18"/>
                <w:szCs w:val="18"/>
              </w:rPr>
            </w:pPr>
            <w:r w:rsidRPr="00406D28">
              <w:rPr>
                <w:sz w:val="18"/>
                <w:szCs w:val="18"/>
              </w:rPr>
              <w:t>Zákon č. 21/1992 Sb., o bankách</w:t>
            </w:r>
          </w:p>
        </w:tc>
        <w:tc>
          <w:tcPr>
            <w:tcW w:w="1440" w:type="dxa"/>
          </w:tcPr>
          <w:p w:rsidR="00205F8E" w:rsidRPr="00406D28" w:rsidRDefault="00205F8E" w:rsidP="00205F8E">
            <w:pPr>
              <w:pStyle w:val="Textbodu"/>
              <w:tabs>
                <w:tab w:val="clear" w:pos="851"/>
                <w:tab w:val="num" w:pos="322"/>
              </w:tabs>
              <w:ind w:hanging="813"/>
              <w:rPr>
                <w:sz w:val="18"/>
                <w:szCs w:val="18"/>
              </w:rPr>
            </w:pPr>
            <w:r w:rsidRPr="00406D28">
              <w:rPr>
                <w:sz w:val="18"/>
                <w:szCs w:val="18"/>
              </w:rPr>
              <w:t xml:space="preserve">2. 1992 </w:t>
            </w:r>
          </w:p>
        </w:tc>
      </w:tr>
      <w:tr w:rsidR="00A30407" w:rsidRPr="00406D28" w:rsidTr="005E2434">
        <w:tc>
          <w:tcPr>
            <w:tcW w:w="540" w:type="dxa"/>
          </w:tcPr>
          <w:p w:rsidR="00A30407" w:rsidRPr="00406D28" w:rsidRDefault="00A30407" w:rsidP="003058C7">
            <w:pPr>
              <w:numPr>
                <w:ilvl w:val="0"/>
                <w:numId w:val="2"/>
              </w:numPr>
              <w:ind w:left="0" w:firstLine="0"/>
              <w:rPr>
                <w:sz w:val="18"/>
                <w:szCs w:val="18"/>
              </w:rPr>
            </w:pPr>
          </w:p>
        </w:tc>
        <w:tc>
          <w:tcPr>
            <w:tcW w:w="1069" w:type="dxa"/>
          </w:tcPr>
          <w:p w:rsidR="00A30407" w:rsidRPr="00406D28" w:rsidRDefault="00A30407">
            <w:pPr>
              <w:rPr>
                <w:sz w:val="18"/>
                <w:szCs w:val="18"/>
              </w:rPr>
            </w:pPr>
            <w:r w:rsidRPr="00406D28">
              <w:rPr>
                <w:sz w:val="18"/>
                <w:szCs w:val="18"/>
              </w:rPr>
              <w:t>16/1998</w:t>
            </w:r>
          </w:p>
        </w:tc>
        <w:tc>
          <w:tcPr>
            <w:tcW w:w="12791" w:type="dxa"/>
          </w:tcPr>
          <w:p w:rsidR="00A30407" w:rsidRPr="00406D28" w:rsidRDefault="006F37E3" w:rsidP="000D0F65">
            <w:pPr>
              <w:rPr>
                <w:sz w:val="18"/>
                <w:szCs w:val="18"/>
              </w:rPr>
            </w:pPr>
            <w:r w:rsidRPr="00406D28">
              <w:rPr>
                <w:sz w:val="18"/>
                <w:szCs w:val="18"/>
              </w:rPr>
              <w:t>Zákon č. 16/1998 Sb., kterým se mění a doplňuje zákon č. 21/1992 Sb., o bankách, ve znění pozdějších předpisů</w:t>
            </w:r>
          </w:p>
        </w:tc>
        <w:tc>
          <w:tcPr>
            <w:tcW w:w="1440" w:type="dxa"/>
          </w:tcPr>
          <w:p w:rsidR="00A30407" w:rsidRPr="00406D28" w:rsidRDefault="006F37E3" w:rsidP="006F37E3">
            <w:pPr>
              <w:pStyle w:val="Textbodu"/>
              <w:numPr>
                <w:ilvl w:val="0"/>
                <w:numId w:val="0"/>
              </w:numPr>
              <w:ind w:left="851" w:hanging="813"/>
              <w:rPr>
                <w:sz w:val="18"/>
                <w:szCs w:val="18"/>
              </w:rPr>
            </w:pPr>
            <w:proofErr w:type="gramStart"/>
            <w:r w:rsidRPr="00406D28">
              <w:rPr>
                <w:sz w:val="18"/>
                <w:szCs w:val="18"/>
              </w:rPr>
              <w:t>6.2.1998</w:t>
            </w:r>
            <w:proofErr w:type="gramEnd"/>
            <w:r w:rsidRPr="00406D28">
              <w:rPr>
                <w:sz w:val="18"/>
                <w:szCs w:val="18"/>
              </w:rPr>
              <w:t xml:space="preserve"> </w:t>
            </w:r>
          </w:p>
        </w:tc>
      </w:tr>
      <w:tr w:rsidR="00A30407" w:rsidRPr="00406D28" w:rsidTr="005E2434">
        <w:tc>
          <w:tcPr>
            <w:tcW w:w="540" w:type="dxa"/>
          </w:tcPr>
          <w:p w:rsidR="00A30407" w:rsidRPr="00406D28" w:rsidRDefault="00A30407" w:rsidP="003058C7">
            <w:pPr>
              <w:numPr>
                <w:ilvl w:val="0"/>
                <w:numId w:val="2"/>
              </w:numPr>
              <w:ind w:left="0" w:firstLine="0"/>
              <w:rPr>
                <w:sz w:val="18"/>
                <w:szCs w:val="18"/>
              </w:rPr>
            </w:pPr>
          </w:p>
        </w:tc>
        <w:tc>
          <w:tcPr>
            <w:tcW w:w="1069" w:type="dxa"/>
          </w:tcPr>
          <w:p w:rsidR="00A30407" w:rsidRPr="00406D28" w:rsidRDefault="00A30407">
            <w:pPr>
              <w:rPr>
                <w:sz w:val="18"/>
                <w:szCs w:val="18"/>
              </w:rPr>
            </w:pPr>
            <w:r w:rsidRPr="00406D28">
              <w:rPr>
                <w:sz w:val="18"/>
                <w:szCs w:val="18"/>
              </w:rPr>
              <w:t>165/1998</w:t>
            </w:r>
          </w:p>
        </w:tc>
        <w:tc>
          <w:tcPr>
            <w:tcW w:w="12791" w:type="dxa"/>
          </w:tcPr>
          <w:p w:rsidR="00A30407" w:rsidRPr="00406D28" w:rsidRDefault="006F37E3" w:rsidP="000D0F65">
            <w:pPr>
              <w:rPr>
                <w:sz w:val="18"/>
                <w:szCs w:val="18"/>
              </w:rPr>
            </w:pPr>
            <w:r w:rsidRPr="00406D28">
              <w:rPr>
                <w:sz w:val="18"/>
                <w:szCs w:val="18"/>
              </w:rPr>
              <w:t>Zákon č. 165/1998 Sb., kterým se mění zákon č. 21/1992 Sb., o bankách, ve znění pozdějších předpisů, a některé další zákony</w:t>
            </w:r>
          </w:p>
        </w:tc>
        <w:tc>
          <w:tcPr>
            <w:tcW w:w="1440" w:type="dxa"/>
          </w:tcPr>
          <w:p w:rsidR="00A30407" w:rsidRPr="00406D28" w:rsidRDefault="006F37E3" w:rsidP="006F37E3">
            <w:pPr>
              <w:pStyle w:val="Textbodu"/>
              <w:numPr>
                <w:ilvl w:val="0"/>
                <w:numId w:val="0"/>
              </w:numPr>
              <w:ind w:left="851" w:hanging="813"/>
              <w:rPr>
                <w:sz w:val="18"/>
                <w:szCs w:val="18"/>
              </w:rPr>
            </w:pPr>
            <w:proofErr w:type="gramStart"/>
            <w:r w:rsidRPr="00406D28">
              <w:rPr>
                <w:sz w:val="18"/>
                <w:szCs w:val="18"/>
              </w:rPr>
              <w:t>1.9.1998</w:t>
            </w:r>
            <w:proofErr w:type="gramEnd"/>
            <w:r w:rsidRPr="00406D28">
              <w:rPr>
                <w:sz w:val="18"/>
                <w:szCs w:val="18"/>
              </w:rPr>
              <w:t xml:space="preserve"> </w:t>
            </w:r>
          </w:p>
        </w:tc>
      </w:tr>
      <w:tr w:rsidR="00A30407" w:rsidRPr="00406D28" w:rsidTr="005E2434">
        <w:tc>
          <w:tcPr>
            <w:tcW w:w="540" w:type="dxa"/>
          </w:tcPr>
          <w:p w:rsidR="00A30407" w:rsidRPr="00406D28" w:rsidRDefault="00A30407" w:rsidP="003058C7">
            <w:pPr>
              <w:numPr>
                <w:ilvl w:val="0"/>
                <w:numId w:val="2"/>
              </w:numPr>
              <w:ind w:left="0" w:firstLine="0"/>
              <w:rPr>
                <w:sz w:val="18"/>
                <w:szCs w:val="18"/>
              </w:rPr>
            </w:pPr>
          </w:p>
        </w:tc>
        <w:tc>
          <w:tcPr>
            <w:tcW w:w="1069" w:type="dxa"/>
          </w:tcPr>
          <w:p w:rsidR="00A30407" w:rsidRPr="00406D28" w:rsidRDefault="00A30407">
            <w:pPr>
              <w:rPr>
                <w:sz w:val="18"/>
                <w:szCs w:val="18"/>
              </w:rPr>
            </w:pPr>
            <w:r w:rsidRPr="00406D28">
              <w:rPr>
                <w:sz w:val="18"/>
                <w:szCs w:val="18"/>
              </w:rPr>
              <w:t>126/2002</w:t>
            </w:r>
          </w:p>
        </w:tc>
        <w:tc>
          <w:tcPr>
            <w:tcW w:w="12791" w:type="dxa"/>
          </w:tcPr>
          <w:p w:rsidR="00A30407" w:rsidRPr="00406D28" w:rsidRDefault="00A30407" w:rsidP="000D0F65">
            <w:pPr>
              <w:rPr>
                <w:sz w:val="18"/>
                <w:szCs w:val="18"/>
              </w:rPr>
            </w:pPr>
            <w:r w:rsidRPr="00406D28">
              <w:rPr>
                <w:sz w:val="18"/>
                <w:szCs w:val="18"/>
              </w:rPr>
              <w:t>Zákon č. 126/2002 Sb., kterým se mění zákon č. 21/1992 Sb., o bankách, ve znění pozdějších předpisů, zákon č. 219/1995 Sb., devizový zákon, ve znění pozdějších předpisů, zákon č. 593/1992 Sb., o rezervách pro zjištění základu daně z příjmů, ve znění pozdějších předpisů, zákon č. 239/2001 Sb., o České konsolidační agentuře a o změně některých zákonů (zákon o České konsolidační agentuře), ve znění zákona č. 15/2002 Sb., zákon č. 513/1991 Sb., obchodní zákoník, ve znění pozdějších předpisů, a zákon č. 363/1999 Sb., o pojišťovnictví a o změně některých souvisejících zákonů (zákon o pojišťovnictví), ve znění pozdějších předpisů</w:t>
            </w:r>
          </w:p>
        </w:tc>
        <w:tc>
          <w:tcPr>
            <w:tcW w:w="1440" w:type="dxa"/>
          </w:tcPr>
          <w:p w:rsidR="00A30407" w:rsidRPr="00406D28" w:rsidRDefault="00A30407" w:rsidP="00A30407">
            <w:pPr>
              <w:pStyle w:val="Textbodu"/>
              <w:numPr>
                <w:ilvl w:val="0"/>
                <w:numId w:val="0"/>
              </w:numPr>
              <w:ind w:left="851" w:hanging="813"/>
              <w:rPr>
                <w:sz w:val="18"/>
                <w:szCs w:val="18"/>
              </w:rPr>
            </w:pPr>
            <w:proofErr w:type="gramStart"/>
            <w:r w:rsidRPr="00406D28">
              <w:rPr>
                <w:sz w:val="18"/>
                <w:szCs w:val="18"/>
              </w:rPr>
              <w:t>1.5.2002</w:t>
            </w:r>
            <w:proofErr w:type="gramEnd"/>
          </w:p>
        </w:tc>
      </w:tr>
      <w:tr w:rsidR="000D0F65" w:rsidRPr="00406D28" w:rsidTr="005E2434">
        <w:tc>
          <w:tcPr>
            <w:tcW w:w="540" w:type="dxa"/>
          </w:tcPr>
          <w:p w:rsidR="000D0F65" w:rsidRPr="00406D28" w:rsidRDefault="000D0F65" w:rsidP="003058C7">
            <w:pPr>
              <w:numPr>
                <w:ilvl w:val="0"/>
                <w:numId w:val="2"/>
              </w:numPr>
              <w:ind w:left="0" w:firstLine="0"/>
              <w:rPr>
                <w:sz w:val="18"/>
                <w:szCs w:val="18"/>
              </w:rPr>
            </w:pPr>
          </w:p>
        </w:tc>
        <w:tc>
          <w:tcPr>
            <w:tcW w:w="1069" w:type="dxa"/>
          </w:tcPr>
          <w:p w:rsidR="000D0F65" w:rsidRPr="00406D28" w:rsidRDefault="000D0F65">
            <w:pPr>
              <w:rPr>
                <w:sz w:val="18"/>
                <w:szCs w:val="18"/>
              </w:rPr>
            </w:pPr>
            <w:r w:rsidRPr="00406D28">
              <w:rPr>
                <w:sz w:val="18"/>
                <w:szCs w:val="18"/>
              </w:rPr>
              <w:t>256/2004</w:t>
            </w:r>
          </w:p>
        </w:tc>
        <w:tc>
          <w:tcPr>
            <w:tcW w:w="12791" w:type="dxa"/>
          </w:tcPr>
          <w:p w:rsidR="000D0F65" w:rsidRPr="00406D28" w:rsidRDefault="000D0F65" w:rsidP="000D0F65">
            <w:pPr>
              <w:rPr>
                <w:sz w:val="18"/>
                <w:szCs w:val="18"/>
              </w:rPr>
            </w:pPr>
            <w:r w:rsidRPr="00406D28">
              <w:rPr>
                <w:sz w:val="18"/>
                <w:szCs w:val="18"/>
              </w:rPr>
              <w:t xml:space="preserve">Zákon č. 256/2004 Sb., o podnikání na kapitálovém trhu </w:t>
            </w:r>
          </w:p>
        </w:tc>
        <w:tc>
          <w:tcPr>
            <w:tcW w:w="1440" w:type="dxa"/>
          </w:tcPr>
          <w:p w:rsidR="000D0F65" w:rsidRPr="00406D28" w:rsidRDefault="000D0F65">
            <w:pPr>
              <w:rPr>
                <w:sz w:val="18"/>
                <w:szCs w:val="18"/>
              </w:rPr>
            </w:pPr>
            <w:r w:rsidRPr="00406D28">
              <w:rPr>
                <w:sz w:val="18"/>
                <w:szCs w:val="18"/>
              </w:rPr>
              <w:t>1. 5.</w:t>
            </w:r>
            <w:r w:rsidR="00851CA9" w:rsidRPr="00406D28">
              <w:rPr>
                <w:sz w:val="18"/>
                <w:szCs w:val="18"/>
              </w:rPr>
              <w:t xml:space="preserve"> </w:t>
            </w:r>
            <w:r w:rsidRPr="00406D28">
              <w:rPr>
                <w:sz w:val="18"/>
                <w:szCs w:val="18"/>
              </w:rPr>
              <w:t>2004</w:t>
            </w:r>
          </w:p>
        </w:tc>
      </w:tr>
      <w:tr w:rsidR="00A30407" w:rsidRPr="00406D28" w:rsidTr="005E2434">
        <w:tc>
          <w:tcPr>
            <w:tcW w:w="540" w:type="dxa"/>
          </w:tcPr>
          <w:p w:rsidR="00A30407" w:rsidRPr="00406D28" w:rsidRDefault="00A30407" w:rsidP="003058C7">
            <w:pPr>
              <w:numPr>
                <w:ilvl w:val="0"/>
                <w:numId w:val="2"/>
              </w:numPr>
              <w:ind w:left="0" w:firstLine="0"/>
              <w:rPr>
                <w:sz w:val="18"/>
                <w:szCs w:val="18"/>
              </w:rPr>
            </w:pPr>
          </w:p>
        </w:tc>
        <w:tc>
          <w:tcPr>
            <w:tcW w:w="1069" w:type="dxa"/>
          </w:tcPr>
          <w:p w:rsidR="00A30407" w:rsidRPr="00406D28" w:rsidRDefault="00A30407">
            <w:pPr>
              <w:rPr>
                <w:sz w:val="18"/>
                <w:szCs w:val="18"/>
              </w:rPr>
            </w:pPr>
            <w:r w:rsidRPr="00406D28">
              <w:rPr>
                <w:sz w:val="18"/>
                <w:szCs w:val="18"/>
              </w:rPr>
              <w:t>120/2007</w:t>
            </w:r>
          </w:p>
        </w:tc>
        <w:tc>
          <w:tcPr>
            <w:tcW w:w="12791" w:type="dxa"/>
          </w:tcPr>
          <w:p w:rsidR="00A30407" w:rsidRPr="00406D28" w:rsidRDefault="00C4646E" w:rsidP="000D0F65">
            <w:pPr>
              <w:rPr>
                <w:sz w:val="18"/>
                <w:szCs w:val="18"/>
              </w:rPr>
            </w:pPr>
            <w:r w:rsidRPr="00406D28">
              <w:rPr>
                <w:sz w:val="18"/>
                <w:szCs w:val="18"/>
              </w:rPr>
              <w:t>Zákon č. 120/2007 Sb., o změně některých zákonů v souvislosti se stanovením kapitálových požadavků na banky, spořitelní a úvěrní družstva, obchodníky s cennými papíry a na instituce elektronických peněz</w:t>
            </w:r>
          </w:p>
        </w:tc>
        <w:tc>
          <w:tcPr>
            <w:tcW w:w="1440" w:type="dxa"/>
          </w:tcPr>
          <w:p w:rsidR="00A30407" w:rsidRPr="00406D28" w:rsidRDefault="00C4646E" w:rsidP="000B6AAA">
            <w:pPr>
              <w:rPr>
                <w:sz w:val="18"/>
                <w:szCs w:val="18"/>
              </w:rPr>
            </w:pPr>
            <w:proofErr w:type="gramStart"/>
            <w:r w:rsidRPr="00406D28">
              <w:rPr>
                <w:sz w:val="18"/>
                <w:szCs w:val="18"/>
              </w:rPr>
              <w:t>1.7.2007</w:t>
            </w:r>
            <w:proofErr w:type="gramEnd"/>
          </w:p>
        </w:tc>
      </w:tr>
      <w:tr w:rsidR="00C20D15" w:rsidRPr="00406D28" w:rsidTr="005E2434">
        <w:tc>
          <w:tcPr>
            <w:tcW w:w="540" w:type="dxa"/>
          </w:tcPr>
          <w:p w:rsidR="00C20D15" w:rsidRPr="00406D28" w:rsidRDefault="00C20D15" w:rsidP="003058C7">
            <w:pPr>
              <w:numPr>
                <w:ilvl w:val="0"/>
                <w:numId w:val="2"/>
              </w:numPr>
              <w:ind w:left="0" w:firstLine="0"/>
              <w:rPr>
                <w:sz w:val="18"/>
                <w:szCs w:val="18"/>
              </w:rPr>
            </w:pPr>
          </w:p>
        </w:tc>
        <w:tc>
          <w:tcPr>
            <w:tcW w:w="1069" w:type="dxa"/>
          </w:tcPr>
          <w:p w:rsidR="00C20D15" w:rsidRPr="00406D28" w:rsidRDefault="00C20D15">
            <w:pPr>
              <w:rPr>
                <w:sz w:val="18"/>
                <w:szCs w:val="18"/>
              </w:rPr>
            </w:pPr>
            <w:r w:rsidRPr="00406D28">
              <w:rPr>
                <w:sz w:val="18"/>
                <w:szCs w:val="18"/>
              </w:rPr>
              <w:t>230/2008</w:t>
            </w:r>
          </w:p>
        </w:tc>
        <w:tc>
          <w:tcPr>
            <w:tcW w:w="12791" w:type="dxa"/>
          </w:tcPr>
          <w:p w:rsidR="00C20D15" w:rsidRPr="00406D28" w:rsidRDefault="00C20D15" w:rsidP="00C20D15">
            <w:pPr>
              <w:rPr>
                <w:sz w:val="18"/>
                <w:szCs w:val="18"/>
              </w:rPr>
            </w:pPr>
            <w:r w:rsidRPr="00406D28">
              <w:rPr>
                <w:sz w:val="18"/>
                <w:szCs w:val="18"/>
              </w:rPr>
              <w:t>Zákon č. 230/2008 Sb., kterým se mění zákon č. 256/2004 Sb., o podnikání na kapitálovém trhu, ve znění pozdějších předpisů, a další související zákony</w:t>
            </w:r>
          </w:p>
        </w:tc>
        <w:tc>
          <w:tcPr>
            <w:tcW w:w="1440" w:type="dxa"/>
          </w:tcPr>
          <w:p w:rsidR="00C20D15" w:rsidRPr="00406D28" w:rsidRDefault="00C20D15" w:rsidP="000B6AAA">
            <w:pPr>
              <w:rPr>
                <w:sz w:val="18"/>
                <w:szCs w:val="18"/>
              </w:rPr>
            </w:pPr>
            <w:r w:rsidRPr="00406D28">
              <w:rPr>
                <w:sz w:val="18"/>
                <w:szCs w:val="18"/>
              </w:rPr>
              <w:t>1. 7. 2008</w:t>
            </w:r>
          </w:p>
        </w:tc>
      </w:tr>
      <w:tr w:rsidR="001439DA" w:rsidRPr="00406D28" w:rsidTr="005E2434">
        <w:tc>
          <w:tcPr>
            <w:tcW w:w="540" w:type="dxa"/>
          </w:tcPr>
          <w:p w:rsidR="001439DA" w:rsidRPr="00406D28" w:rsidRDefault="001439DA" w:rsidP="003058C7">
            <w:pPr>
              <w:numPr>
                <w:ilvl w:val="0"/>
                <w:numId w:val="2"/>
              </w:numPr>
              <w:ind w:left="0" w:firstLine="0"/>
              <w:rPr>
                <w:sz w:val="18"/>
                <w:szCs w:val="18"/>
              </w:rPr>
            </w:pPr>
          </w:p>
        </w:tc>
        <w:tc>
          <w:tcPr>
            <w:tcW w:w="1069" w:type="dxa"/>
          </w:tcPr>
          <w:p w:rsidR="001439DA" w:rsidRPr="00406D28" w:rsidRDefault="001439DA">
            <w:pPr>
              <w:rPr>
                <w:sz w:val="18"/>
                <w:szCs w:val="18"/>
              </w:rPr>
            </w:pPr>
            <w:r w:rsidRPr="00406D28">
              <w:rPr>
                <w:sz w:val="18"/>
                <w:szCs w:val="18"/>
              </w:rPr>
              <w:t>277/2009</w:t>
            </w:r>
          </w:p>
        </w:tc>
        <w:tc>
          <w:tcPr>
            <w:tcW w:w="12791" w:type="dxa"/>
          </w:tcPr>
          <w:p w:rsidR="001439DA" w:rsidRPr="00406D28" w:rsidRDefault="001439DA" w:rsidP="000D0F65">
            <w:pPr>
              <w:rPr>
                <w:sz w:val="18"/>
                <w:szCs w:val="18"/>
              </w:rPr>
            </w:pPr>
            <w:r w:rsidRPr="00406D28">
              <w:rPr>
                <w:sz w:val="18"/>
                <w:szCs w:val="18"/>
              </w:rPr>
              <w:t>Zákon č. 277/2009 Sb., o pojiš</w:t>
            </w:r>
            <w:r w:rsidR="000D0F65" w:rsidRPr="00406D28">
              <w:rPr>
                <w:sz w:val="18"/>
                <w:szCs w:val="18"/>
              </w:rPr>
              <w:t>ťovnictví</w:t>
            </w:r>
          </w:p>
        </w:tc>
        <w:tc>
          <w:tcPr>
            <w:tcW w:w="1440" w:type="dxa"/>
          </w:tcPr>
          <w:p w:rsidR="001439DA" w:rsidRPr="00406D28" w:rsidRDefault="001439DA" w:rsidP="001439DA">
            <w:pPr>
              <w:pStyle w:val="Textbodu"/>
              <w:numPr>
                <w:ilvl w:val="0"/>
                <w:numId w:val="0"/>
              </w:numPr>
              <w:rPr>
                <w:sz w:val="18"/>
                <w:szCs w:val="18"/>
              </w:rPr>
            </w:pPr>
            <w:r w:rsidRPr="00406D28">
              <w:rPr>
                <w:sz w:val="18"/>
                <w:szCs w:val="18"/>
              </w:rPr>
              <w:t>1. 1.</w:t>
            </w:r>
            <w:r w:rsidR="000B6AAA" w:rsidRPr="00406D28">
              <w:rPr>
                <w:sz w:val="18"/>
                <w:szCs w:val="18"/>
              </w:rPr>
              <w:t xml:space="preserve"> </w:t>
            </w:r>
            <w:r w:rsidRPr="00406D28">
              <w:rPr>
                <w:sz w:val="18"/>
                <w:szCs w:val="18"/>
              </w:rPr>
              <w:t>2010</w:t>
            </w:r>
          </w:p>
        </w:tc>
      </w:tr>
      <w:tr w:rsidR="00A65F81" w:rsidRPr="00406D28" w:rsidTr="005E2434">
        <w:tc>
          <w:tcPr>
            <w:tcW w:w="540" w:type="dxa"/>
          </w:tcPr>
          <w:p w:rsidR="00A65F81" w:rsidRPr="00406D28" w:rsidRDefault="00A65F81" w:rsidP="003058C7">
            <w:pPr>
              <w:numPr>
                <w:ilvl w:val="0"/>
                <w:numId w:val="2"/>
              </w:numPr>
              <w:ind w:left="0" w:firstLine="0"/>
              <w:rPr>
                <w:sz w:val="18"/>
                <w:szCs w:val="18"/>
              </w:rPr>
            </w:pPr>
          </w:p>
        </w:tc>
        <w:tc>
          <w:tcPr>
            <w:tcW w:w="1069" w:type="dxa"/>
          </w:tcPr>
          <w:p w:rsidR="00A65F81" w:rsidRPr="00406D28" w:rsidRDefault="00E319C8">
            <w:pPr>
              <w:rPr>
                <w:sz w:val="18"/>
                <w:szCs w:val="18"/>
              </w:rPr>
            </w:pPr>
            <w:r w:rsidRPr="00406D28">
              <w:rPr>
                <w:sz w:val="18"/>
                <w:szCs w:val="18"/>
              </w:rPr>
              <w:t>280/2009</w:t>
            </w:r>
          </w:p>
        </w:tc>
        <w:tc>
          <w:tcPr>
            <w:tcW w:w="12791" w:type="dxa"/>
          </w:tcPr>
          <w:p w:rsidR="00A65F81" w:rsidRPr="00406D28" w:rsidRDefault="00E319C8" w:rsidP="000D0F65">
            <w:pPr>
              <w:rPr>
                <w:sz w:val="18"/>
                <w:szCs w:val="18"/>
              </w:rPr>
            </w:pPr>
            <w:r w:rsidRPr="00406D28">
              <w:rPr>
                <w:sz w:val="18"/>
                <w:szCs w:val="18"/>
              </w:rPr>
              <w:t>Zákon č. 280/2009 Sb., daňový řád</w:t>
            </w:r>
          </w:p>
        </w:tc>
        <w:tc>
          <w:tcPr>
            <w:tcW w:w="1440" w:type="dxa"/>
          </w:tcPr>
          <w:p w:rsidR="00A65F81" w:rsidRPr="00406D28" w:rsidRDefault="00E319C8">
            <w:pPr>
              <w:rPr>
                <w:sz w:val="18"/>
                <w:szCs w:val="18"/>
              </w:rPr>
            </w:pPr>
            <w:r w:rsidRPr="00406D28">
              <w:rPr>
                <w:sz w:val="18"/>
                <w:szCs w:val="18"/>
              </w:rPr>
              <w:t>1.</w:t>
            </w:r>
            <w:r w:rsidR="001439DA" w:rsidRPr="00406D28">
              <w:rPr>
                <w:sz w:val="18"/>
                <w:szCs w:val="18"/>
              </w:rPr>
              <w:t xml:space="preserve"> </w:t>
            </w:r>
            <w:r w:rsidRPr="00406D28">
              <w:rPr>
                <w:sz w:val="18"/>
                <w:szCs w:val="18"/>
              </w:rPr>
              <w:t>1.</w:t>
            </w:r>
            <w:r w:rsidR="000B6AAA" w:rsidRPr="00406D28">
              <w:rPr>
                <w:sz w:val="18"/>
                <w:szCs w:val="18"/>
              </w:rPr>
              <w:t xml:space="preserve"> </w:t>
            </w:r>
            <w:r w:rsidRPr="00406D28">
              <w:rPr>
                <w:sz w:val="18"/>
                <w:szCs w:val="18"/>
              </w:rPr>
              <w:t>2011</w:t>
            </w:r>
          </w:p>
        </w:tc>
      </w:tr>
      <w:tr w:rsidR="00C20D15" w:rsidRPr="00406D28" w:rsidTr="005E2434">
        <w:tc>
          <w:tcPr>
            <w:tcW w:w="540" w:type="dxa"/>
          </w:tcPr>
          <w:p w:rsidR="00C20D15" w:rsidRPr="00406D28" w:rsidRDefault="00C20D15" w:rsidP="003058C7">
            <w:pPr>
              <w:numPr>
                <w:ilvl w:val="0"/>
                <w:numId w:val="2"/>
              </w:numPr>
              <w:ind w:left="0" w:firstLine="0"/>
              <w:rPr>
                <w:sz w:val="18"/>
                <w:szCs w:val="18"/>
              </w:rPr>
            </w:pPr>
          </w:p>
        </w:tc>
        <w:tc>
          <w:tcPr>
            <w:tcW w:w="1069" w:type="dxa"/>
          </w:tcPr>
          <w:p w:rsidR="00C20D15" w:rsidRPr="00406D28" w:rsidRDefault="00C20D15">
            <w:pPr>
              <w:rPr>
                <w:sz w:val="18"/>
                <w:szCs w:val="18"/>
              </w:rPr>
            </w:pPr>
            <w:r w:rsidRPr="00406D28">
              <w:rPr>
                <w:sz w:val="18"/>
                <w:szCs w:val="18"/>
              </w:rPr>
              <w:t>139/2011</w:t>
            </w:r>
          </w:p>
        </w:tc>
        <w:tc>
          <w:tcPr>
            <w:tcW w:w="12791" w:type="dxa"/>
          </w:tcPr>
          <w:p w:rsidR="00C20D15" w:rsidRPr="00406D28" w:rsidRDefault="00C20D15" w:rsidP="000D0F65">
            <w:pPr>
              <w:rPr>
                <w:sz w:val="18"/>
                <w:szCs w:val="18"/>
              </w:rPr>
            </w:pPr>
            <w:r w:rsidRPr="00406D28">
              <w:rPr>
                <w:sz w:val="18"/>
                <w:szCs w:val="18"/>
              </w:rPr>
              <w:t>Zákon č. 139/2011 Sb., kterým se mění zákon č. 284/2009 Sb., o platebním styku, ve znění zákona č. 156/2010 Sb., a některé další zákony</w:t>
            </w:r>
          </w:p>
        </w:tc>
        <w:tc>
          <w:tcPr>
            <w:tcW w:w="1440" w:type="dxa"/>
          </w:tcPr>
          <w:p w:rsidR="00C20D15" w:rsidRPr="00406D28" w:rsidRDefault="00416AE5">
            <w:pPr>
              <w:rPr>
                <w:sz w:val="18"/>
                <w:szCs w:val="18"/>
              </w:rPr>
            </w:pPr>
            <w:r w:rsidRPr="00406D28">
              <w:rPr>
                <w:sz w:val="18"/>
                <w:szCs w:val="18"/>
              </w:rPr>
              <w:t>27. 5. 2011</w:t>
            </w:r>
          </w:p>
        </w:tc>
      </w:tr>
      <w:tr w:rsidR="00205F8E" w:rsidRPr="00406D28" w:rsidTr="005E2434">
        <w:tc>
          <w:tcPr>
            <w:tcW w:w="540" w:type="dxa"/>
          </w:tcPr>
          <w:p w:rsidR="00205F8E" w:rsidRPr="00406D28" w:rsidRDefault="00205F8E" w:rsidP="003058C7">
            <w:pPr>
              <w:numPr>
                <w:ilvl w:val="0"/>
                <w:numId w:val="2"/>
              </w:numPr>
              <w:ind w:left="0" w:firstLine="0"/>
              <w:rPr>
                <w:sz w:val="18"/>
                <w:szCs w:val="18"/>
              </w:rPr>
            </w:pPr>
          </w:p>
        </w:tc>
        <w:tc>
          <w:tcPr>
            <w:tcW w:w="1069" w:type="dxa"/>
          </w:tcPr>
          <w:p w:rsidR="00205F8E" w:rsidRPr="00406D28" w:rsidRDefault="00205F8E">
            <w:pPr>
              <w:rPr>
                <w:sz w:val="18"/>
                <w:szCs w:val="18"/>
              </w:rPr>
            </w:pPr>
            <w:r w:rsidRPr="00406D28">
              <w:rPr>
                <w:sz w:val="18"/>
                <w:szCs w:val="18"/>
              </w:rPr>
              <w:t>240/2013</w:t>
            </w:r>
          </w:p>
        </w:tc>
        <w:tc>
          <w:tcPr>
            <w:tcW w:w="12791" w:type="dxa"/>
          </w:tcPr>
          <w:p w:rsidR="00205F8E" w:rsidRPr="00406D28" w:rsidRDefault="00205F8E" w:rsidP="000D0F65">
            <w:pPr>
              <w:rPr>
                <w:sz w:val="18"/>
                <w:szCs w:val="18"/>
              </w:rPr>
            </w:pPr>
            <w:r w:rsidRPr="00406D28">
              <w:rPr>
                <w:sz w:val="18"/>
                <w:szCs w:val="18"/>
              </w:rPr>
              <w:t>Zákon č. 240/2013 Sb., o investičních společnostech a investičních fondech</w:t>
            </w:r>
          </w:p>
        </w:tc>
        <w:tc>
          <w:tcPr>
            <w:tcW w:w="1440" w:type="dxa"/>
          </w:tcPr>
          <w:p w:rsidR="00205F8E" w:rsidRPr="00406D28" w:rsidRDefault="00205F8E">
            <w:pPr>
              <w:rPr>
                <w:sz w:val="18"/>
                <w:szCs w:val="18"/>
              </w:rPr>
            </w:pPr>
            <w:r w:rsidRPr="00406D28">
              <w:rPr>
                <w:sz w:val="18"/>
                <w:szCs w:val="18"/>
              </w:rPr>
              <w:t>19. 8. 2013</w:t>
            </w:r>
          </w:p>
        </w:tc>
      </w:tr>
      <w:tr w:rsidR="00891214" w:rsidRPr="00406D28" w:rsidTr="005E2434">
        <w:tc>
          <w:tcPr>
            <w:tcW w:w="540" w:type="dxa"/>
          </w:tcPr>
          <w:p w:rsidR="00891214" w:rsidRPr="00406D28" w:rsidRDefault="00891214" w:rsidP="003058C7">
            <w:pPr>
              <w:numPr>
                <w:ilvl w:val="0"/>
                <w:numId w:val="2"/>
              </w:numPr>
              <w:ind w:left="0" w:firstLine="0"/>
              <w:rPr>
                <w:sz w:val="18"/>
                <w:szCs w:val="18"/>
              </w:rPr>
            </w:pPr>
          </w:p>
        </w:tc>
        <w:tc>
          <w:tcPr>
            <w:tcW w:w="1069" w:type="dxa"/>
          </w:tcPr>
          <w:p w:rsidR="00891214" w:rsidRPr="00406D28" w:rsidRDefault="00891214">
            <w:pPr>
              <w:rPr>
                <w:sz w:val="18"/>
                <w:szCs w:val="18"/>
              </w:rPr>
            </w:pPr>
            <w:r w:rsidRPr="00406D28">
              <w:rPr>
                <w:sz w:val="18"/>
                <w:szCs w:val="18"/>
              </w:rPr>
              <w:t>303/2013</w:t>
            </w:r>
          </w:p>
        </w:tc>
        <w:tc>
          <w:tcPr>
            <w:tcW w:w="12791" w:type="dxa"/>
          </w:tcPr>
          <w:p w:rsidR="00891214" w:rsidRPr="00406D28" w:rsidRDefault="00891214" w:rsidP="000D0F65">
            <w:pPr>
              <w:rPr>
                <w:sz w:val="18"/>
                <w:szCs w:val="18"/>
              </w:rPr>
            </w:pPr>
            <w:r w:rsidRPr="00406D28">
              <w:rPr>
                <w:sz w:val="18"/>
                <w:szCs w:val="18"/>
              </w:rPr>
              <w:t>Zákon č. 303/2013 Sb., kterým se mění některé zákony v souvislosti s přijetím rekodifikace soukromého práva</w:t>
            </w:r>
          </w:p>
        </w:tc>
        <w:tc>
          <w:tcPr>
            <w:tcW w:w="1440" w:type="dxa"/>
          </w:tcPr>
          <w:p w:rsidR="00891214" w:rsidRPr="00406D28" w:rsidRDefault="00891214">
            <w:pPr>
              <w:rPr>
                <w:sz w:val="18"/>
                <w:szCs w:val="18"/>
              </w:rPr>
            </w:pPr>
            <w:proofErr w:type="gramStart"/>
            <w:r w:rsidRPr="00406D28">
              <w:rPr>
                <w:sz w:val="18"/>
                <w:szCs w:val="18"/>
              </w:rPr>
              <w:t>1.1.2014</w:t>
            </w:r>
            <w:proofErr w:type="gramEnd"/>
          </w:p>
        </w:tc>
      </w:tr>
      <w:tr w:rsidR="00A65F81" w:rsidRPr="00406D28" w:rsidTr="005E2434">
        <w:tc>
          <w:tcPr>
            <w:tcW w:w="540" w:type="dxa"/>
          </w:tcPr>
          <w:p w:rsidR="00A65F81" w:rsidRPr="00406D28" w:rsidRDefault="00A65F81" w:rsidP="003058C7">
            <w:pPr>
              <w:numPr>
                <w:ilvl w:val="0"/>
                <w:numId w:val="2"/>
              </w:numPr>
              <w:ind w:left="0" w:firstLine="0"/>
              <w:rPr>
                <w:sz w:val="18"/>
                <w:szCs w:val="18"/>
              </w:rPr>
            </w:pPr>
          </w:p>
        </w:tc>
        <w:tc>
          <w:tcPr>
            <w:tcW w:w="1069" w:type="dxa"/>
          </w:tcPr>
          <w:p w:rsidR="00A65F81" w:rsidRPr="00406D28" w:rsidRDefault="005E2434">
            <w:pPr>
              <w:rPr>
                <w:sz w:val="18"/>
                <w:szCs w:val="18"/>
              </w:rPr>
            </w:pPr>
            <w:r w:rsidRPr="00406D28">
              <w:rPr>
                <w:sz w:val="18"/>
                <w:szCs w:val="18"/>
              </w:rPr>
              <w:t>344/2013</w:t>
            </w:r>
          </w:p>
        </w:tc>
        <w:tc>
          <w:tcPr>
            <w:tcW w:w="12791" w:type="dxa"/>
          </w:tcPr>
          <w:p w:rsidR="00A65F81" w:rsidRPr="00406D28" w:rsidRDefault="005E2434">
            <w:pPr>
              <w:rPr>
                <w:sz w:val="18"/>
                <w:szCs w:val="18"/>
              </w:rPr>
            </w:pPr>
            <w:r w:rsidRPr="00406D28">
              <w:rPr>
                <w:sz w:val="18"/>
                <w:szCs w:val="18"/>
              </w:rPr>
              <w:t>Zákonné opatření Senátu č. 344/2013 Sb., o změně daňových zákonů v souvislosti s rekodifikací soukromého práva a o změně některých zákonů</w:t>
            </w:r>
          </w:p>
        </w:tc>
        <w:tc>
          <w:tcPr>
            <w:tcW w:w="1440" w:type="dxa"/>
          </w:tcPr>
          <w:p w:rsidR="00A65F81" w:rsidRPr="00406D28" w:rsidRDefault="005E2434" w:rsidP="001439DA">
            <w:pPr>
              <w:rPr>
                <w:sz w:val="18"/>
                <w:szCs w:val="18"/>
              </w:rPr>
            </w:pPr>
            <w:r w:rsidRPr="00406D28">
              <w:rPr>
                <w:sz w:val="18"/>
                <w:szCs w:val="18"/>
              </w:rPr>
              <w:t>1.</w:t>
            </w:r>
            <w:r w:rsidR="001439DA" w:rsidRPr="00406D28">
              <w:rPr>
                <w:sz w:val="18"/>
                <w:szCs w:val="18"/>
              </w:rPr>
              <w:t xml:space="preserve"> 1</w:t>
            </w:r>
            <w:r w:rsidRPr="00406D28">
              <w:rPr>
                <w:sz w:val="18"/>
                <w:szCs w:val="18"/>
              </w:rPr>
              <w:t>.</w:t>
            </w:r>
            <w:r w:rsidR="000B6AAA" w:rsidRPr="00406D28">
              <w:rPr>
                <w:sz w:val="18"/>
                <w:szCs w:val="18"/>
              </w:rPr>
              <w:t xml:space="preserve"> </w:t>
            </w:r>
            <w:r w:rsidRPr="00406D28">
              <w:rPr>
                <w:sz w:val="18"/>
                <w:szCs w:val="18"/>
              </w:rPr>
              <w:t>2014</w:t>
            </w:r>
          </w:p>
        </w:tc>
      </w:tr>
      <w:tr w:rsidR="00891214" w:rsidRPr="00406D28" w:rsidTr="005E2434">
        <w:tc>
          <w:tcPr>
            <w:tcW w:w="540" w:type="dxa"/>
          </w:tcPr>
          <w:p w:rsidR="00891214" w:rsidRPr="00406D28" w:rsidRDefault="00891214" w:rsidP="003058C7">
            <w:pPr>
              <w:numPr>
                <w:ilvl w:val="0"/>
                <w:numId w:val="2"/>
              </w:numPr>
              <w:ind w:left="0" w:firstLine="0"/>
              <w:rPr>
                <w:sz w:val="18"/>
                <w:szCs w:val="18"/>
              </w:rPr>
            </w:pPr>
            <w:r w:rsidRPr="00406D28">
              <w:rPr>
                <w:sz w:val="18"/>
                <w:szCs w:val="18"/>
              </w:rPr>
              <w:t>1</w:t>
            </w:r>
          </w:p>
        </w:tc>
        <w:tc>
          <w:tcPr>
            <w:tcW w:w="1069" w:type="dxa"/>
          </w:tcPr>
          <w:p w:rsidR="00891214" w:rsidRPr="00406D28" w:rsidRDefault="00891214">
            <w:pPr>
              <w:rPr>
                <w:sz w:val="18"/>
                <w:szCs w:val="18"/>
              </w:rPr>
            </w:pPr>
            <w:r w:rsidRPr="00406D28">
              <w:rPr>
                <w:sz w:val="18"/>
                <w:szCs w:val="18"/>
              </w:rPr>
              <w:t>135/2014</w:t>
            </w:r>
          </w:p>
        </w:tc>
        <w:tc>
          <w:tcPr>
            <w:tcW w:w="12791" w:type="dxa"/>
          </w:tcPr>
          <w:p w:rsidR="00891214" w:rsidRPr="00406D28" w:rsidRDefault="00891214">
            <w:pPr>
              <w:rPr>
                <w:sz w:val="18"/>
                <w:szCs w:val="18"/>
              </w:rPr>
            </w:pPr>
            <w:r w:rsidRPr="00406D28">
              <w:rPr>
                <w:sz w:val="18"/>
                <w:szCs w:val="18"/>
              </w:rPr>
              <w:t>Zákon č. 135/2014 Sb., kterým se mění některé zákony v souvislosti se stanovením přístupu k činnosti bank, spořitelních a úvěrních družstev a obchodníků s cennými papíry a dohledu nad nimi</w:t>
            </w:r>
          </w:p>
        </w:tc>
        <w:tc>
          <w:tcPr>
            <w:tcW w:w="1440" w:type="dxa"/>
          </w:tcPr>
          <w:p w:rsidR="00891214" w:rsidRPr="00406D28" w:rsidRDefault="00891214" w:rsidP="001439DA">
            <w:pPr>
              <w:rPr>
                <w:sz w:val="18"/>
                <w:szCs w:val="18"/>
              </w:rPr>
            </w:pPr>
            <w:proofErr w:type="gramStart"/>
            <w:r w:rsidRPr="00406D28">
              <w:rPr>
                <w:sz w:val="18"/>
                <w:szCs w:val="18"/>
              </w:rPr>
              <w:t>22.7.2014</w:t>
            </w:r>
            <w:proofErr w:type="gramEnd"/>
          </w:p>
        </w:tc>
      </w:tr>
      <w:tr w:rsidR="0087578E" w:rsidRPr="00406D28" w:rsidTr="005E2434">
        <w:tc>
          <w:tcPr>
            <w:tcW w:w="540" w:type="dxa"/>
          </w:tcPr>
          <w:p w:rsidR="0087578E" w:rsidRPr="00406D28" w:rsidRDefault="0087578E" w:rsidP="003058C7">
            <w:pPr>
              <w:numPr>
                <w:ilvl w:val="0"/>
                <w:numId w:val="2"/>
              </w:numPr>
              <w:ind w:left="0" w:firstLine="0"/>
              <w:rPr>
                <w:sz w:val="18"/>
                <w:szCs w:val="18"/>
              </w:rPr>
            </w:pPr>
          </w:p>
        </w:tc>
        <w:tc>
          <w:tcPr>
            <w:tcW w:w="1069" w:type="dxa"/>
          </w:tcPr>
          <w:p w:rsidR="0087578E" w:rsidRPr="00406D28" w:rsidRDefault="0087578E">
            <w:pPr>
              <w:rPr>
                <w:sz w:val="18"/>
                <w:szCs w:val="18"/>
              </w:rPr>
            </w:pPr>
            <w:r>
              <w:rPr>
                <w:sz w:val="18"/>
                <w:szCs w:val="18"/>
              </w:rPr>
              <w:t>267/2004</w:t>
            </w:r>
          </w:p>
        </w:tc>
        <w:tc>
          <w:tcPr>
            <w:tcW w:w="12791" w:type="dxa"/>
          </w:tcPr>
          <w:p w:rsidR="0087578E" w:rsidRPr="00406D28" w:rsidRDefault="0087578E">
            <w:pPr>
              <w:rPr>
                <w:sz w:val="18"/>
                <w:szCs w:val="18"/>
              </w:rPr>
            </w:pPr>
            <w:r w:rsidRPr="0087578E">
              <w:rPr>
                <w:sz w:val="18"/>
                <w:szCs w:val="18"/>
              </w:rPr>
              <w:t>Zákon 267/2014 Sb., kterým se mění zákon č. 586/1992 Sb., o daních z příjmů, ve znění pozdějších předpisů, a další související zákony</w:t>
            </w:r>
          </w:p>
        </w:tc>
        <w:tc>
          <w:tcPr>
            <w:tcW w:w="1440" w:type="dxa"/>
          </w:tcPr>
          <w:p w:rsidR="0087578E" w:rsidRPr="00406D28" w:rsidRDefault="0087578E" w:rsidP="001439DA">
            <w:pPr>
              <w:rPr>
                <w:sz w:val="18"/>
                <w:szCs w:val="18"/>
              </w:rPr>
            </w:pPr>
            <w:proofErr w:type="gramStart"/>
            <w:r>
              <w:rPr>
                <w:sz w:val="18"/>
                <w:szCs w:val="18"/>
              </w:rPr>
              <w:t>1.1.2015</w:t>
            </w:r>
            <w:proofErr w:type="gramEnd"/>
          </w:p>
        </w:tc>
      </w:tr>
      <w:tr w:rsidR="00837B70" w:rsidRPr="00406D28" w:rsidTr="005E2434">
        <w:tc>
          <w:tcPr>
            <w:tcW w:w="540" w:type="dxa"/>
          </w:tcPr>
          <w:p w:rsidR="00837B70" w:rsidRPr="00406D28" w:rsidRDefault="00837B70" w:rsidP="003058C7">
            <w:pPr>
              <w:numPr>
                <w:ilvl w:val="0"/>
                <w:numId w:val="2"/>
              </w:numPr>
              <w:ind w:left="0" w:firstLine="0"/>
              <w:rPr>
                <w:sz w:val="18"/>
                <w:szCs w:val="18"/>
              </w:rPr>
            </w:pPr>
          </w:p>
        </w:tc>
        <w:tc>
          <w:tcPr>
            <w:tcW w:w="1069" w:type="dxa"/>
          </w:tcPr>
          <w:p w:rsidR="00837B70" w:rsidRPr="00406D28" w:rsidRDefault="00837B70">
            <w:pPr>
              <w:rPr>
                <w:sz w:val="18"/>
                <w:szCs w:val="18"/>
              </w:rPr>
            </w:pPr>
            <w:r w:rsidRPr="00406D28">
              <w:rPr>
                <w:sz w:val="18"/>
                <w:szCs w:val="18"/>
              </w:rPr>
              <w:t>148/2016</w:t>
            </w:r>
          </w:p>
        </w:tc>
        <w:tc>
          <w:tcPr>
            <w:tcW w:w="12791" w:type="dxa"/>
          </w:tcPr>
          <w:p w:rsidR="00837B70" w:rsidRPr="00406D28" w:rsidRDefault="00837B70">
            <w:pPr>
              <w:rPr>
                <w:sz w:val="18"/>
                <w:szCs w:val="18"/>
              </w:rPr>
            </w:pPr>
            <w:r w:rsidRPr="00406D28">
              <w:rPr>
                <w:sz w:val="18"/>
                <w:szCs w:val="18"/>
              </w:rPr>
              <w:t>Zákon č. 148/2016 Sb., kterým se mění zákon č. 256/2004 Sb., o podnikání na kapitálovém trhu, ve znění pozdějších předpisů, a další související zákony</w:t>
            </w:r>
          </w:p>
        </w:tc>
        <w:tc>
          <w:tcPr>
            <w:tcW w:w="1440" w:type="dxa"/>
          </w:tcPr>
          <w:p w:rsidR="00837B70" w:rsidRPr="00406D28" w:rsidRDefault="00837B70" w:rsidP="001439DA">
            <w:pPr>
              <w:rPr>
                <w:sz w:val="18"/>
                <w:szCs w:val="18"/>
              </w:rPr>
            </w:pPr>
            <w:r w:rsidRPr="00406D28">
              <w:rPr>
                <w:sz w:val="18"/>
                <w:szCs w:val="18"/>
              </w:rPr>
              <w:t>1. 6. 2016</w:t>
            </w:r>
          </w:p>
        </w:tc>
      </w:tr>
      <w:tr w:rsidR="00A65F81" w:rsidRPr="00406D28" w:rsidTr="005E2434">
        <w:tc>
          <w:tcPr>
            <w:tcW w:w="540" w:type="dxa"/>
          </w:tcPr>
          <w:p w:rsidR="00A65F81" w:rsidRPr="00406D28" w:rsidRDefault="00A65F81" w:rsidP="003058C7">
            <w:pPr>
              <w:numPr>
                <w:ilvl w:val="0"/>
                <w:numId w:val="2"/>
              </w:numPr>
              <w:ind w:left="0" w:firstLine="0"/>
              <w:rPr>
                <w:sz w:val="18"/>
                <w:szCs w:val="18"/>
              </w:rPr>
            </w:pPr>
          </w:p>
        </w:tc>
        <w:tc>
          <w:tcPr>
            <w:tcW w:w="1069" w:type="dxa"/>
          </w:tcPr>
          <w:p w:rsidR="00A65F81" w:rsidRPr="00406D28" w:rsidRDefault="001439DA">
            <w:pPr>
              <w:rPr>
                <w:sz w:val="18"/>
                <w:szCs w:val="18"/>
              </w:rPr>
            </w:pPr>
            <w:r w:rsidRPr="00406D28">
              <w:rPr>
                <w:sz w:val="18"/>
                <w:szCs w:val="18"/>
              </w:rPr>
              <w:t>304/2016</w:t>
            </w:r>
          </w:p>
        </w:tc>
        <w:tc>
          <w:tcPr>
            <w:tcW w:w="12791" w:type="dxa"/>
          </w:tcPr>
          <w:p w:rsidR="00A65F81" w:rsidRPr="00406D28" w:rsidRDefault="001439DA">
            <w:pPr>
              <w:rPr>
                <w:sz w:val="18"/>
                <w:szCs w:val="18"/>
              </w:rPr>
            </w:pPr>
            <w:r w:rsidRPr="00406D28">
              <w:rPr>
                <w:sz w:val="18"/>
                <w:szCs w:val="18"/>
              </w:rPr>
              <w:t>Zákon č. 304/2016 Sb., kterým se mění zákon č. 277/2009 Sb., o pojišťovnictví, ve znění pozdějších předpisů, a další související zákony</w:t>
            </w:r>
          </w:p>
        </w:tc>
        <w:tc>
          <w:tcPr>
            <w:tcW w:w="1440" w:type="dxa"/>
          </w:tcPr>
          <w:p w:rsidR="00A65F81" w:rsidRPr="00406D28" w:rsidRDefault="001439DA">
            <w:pPr>
              <w:rPr>
                <w:sz w:val="18"/>
                <w:szCs w:val="18"/>
              </w:rPr>
            </w:pPr>
            <w:r w:rsidRPr="00406D28">
              <w:rPr>
                <w:sz w:val="18"/>
                <w:szCs w:val="18"/>
              </w:rPr>
              <w:t>23.</w:t>
            </w:r>
            <w:r w:rsidR="000B6AAA" w:rsidRPr="00406D28">
              <w:rPr>
                <w:sz w:val="18"/>
                <w:szCs w:val="18"/>
              </w:rPr>
              <w:t xml:space="preserve"> </w:t>
            </w:r>
            <w:r w:rsidRPr="00406D28">
              <w:rPr>
                <w:sz w:val="18"/>
                <w:szCs w:val="18"/>
              </w:rPr>
              <w:t>9.</w:t>
            </w:r>
            <w:r w:rsidR="000B6AAA" w:rsidRPr="00406D28">
              <w:rPr>
                <w:sz w:val="18"/>
                <w:szCs w:val="18"/>
              </w:rPr>
              <w:t xml:space="preserve"> </w:t>
            </w:r>
            <w:r w:rsidRPr="00406D28">
              <w:rPr>
                <w:sz w:val="18"/>
                <w:szCs w:val="18"/>
              </w:rPr>
              <w:t>2016</w:t>
            </w:r>
          </w:p>
        </w:tc>
      </w:tr>
    </w:tbl>
    <w:p w:rsidR="00A65F81" w:rsidRPr="00406D28" w:rsidRDefault="00A65F81">
      <w:pPr>
        <w:rPr>
          <w:sz w:val="18"/>
          <w:szCs w:val="18"/>
        </w:rPr>
      </w:pPr>
    </w:p>
    <w:p w:rsidR="00A65F81" w:rsidRPr="00406D28" w:rsidRDefault="00A65F81">
      <w:pPr>
        <w:rPr>
          <w:sz w:val="18"/>
          <w:szCs w:val="18"/>
        </w:rPr>
      </w:pPr>
    </w:p>
    <w:p w:rsidR="00A65F81" w:rsidRPr="00406D28" w:rsidRDefault="00A65F81" w:rsidP="009C286E">
      <w:pPr>
        <w:ind w:left="-900"/>
        <w:outlineLvl w:val="0"/>
        <w:rPr>
          <w:b/>
          <w:bCs/>
          <w:sz w:val="18"/>
          <w:szCs w:val="18"/>
        </w:rPr>
      </w:pPr>
      <w:r w:rsidRPr="00406D28">
        <w:rPr>
          <w:b/>
          <w:bCs/>
          <w:sz w:val="18"/>
          <w:szCs w:val="18"/>
        </w:rPr>
        <w:t xml:space="preserve">2. Seznam návrhů </w:t>
      </w:r>
      <w:proofErr w:type="spellStart"/>
      <w:r w:rsidRPr="00406D28">
        <w:rPr>
          <w:b/>
          <w:bCs/>
          <w:sz w:val="18"/>
          <w:szCs w:val="18"/>
        </w:rPr>
        <w:t>pčedpisů</w:t>
      </w:r>
      <w:proofErr w:type="spellEnd"/>
      <w:r w:rsidRPr="00406D28">
        <w:rPr>
          <w:b/>
          <w:bCs/>
          <w:sz w:val="18"/>
          <w:szCs w:val="18"/>
        </w:rPr>
        <w:t xml:space="preserve">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6"/>
        <w:gridCol w:w="910"/>
        <w:gridCol w:w="1092"/>
        <w:gridCol w:w="8921"/>
        <w:gridCol w:w="1457"/>
        <w:gridCol w:w="1457"/>
        <w:gridCol w:w="1457"/>
      </w:tblGrid>
      <w:tr w:rsidR="00A65F81" w:rsidRPr="00406D28">
        <w:tc>
          <w:tcPr>
            <w:tcW w:w="546" w:type="dxa"/>
          </w:tcPr>
          <w:p w:rsidR="00A65F81" w:rsidRPr="00406D28" w:rsidRDefault="00A65F81">
            <w:pPr>
              <w:spacing w:before="60" w:after="60"/>
              <w:jc w:val="center"/>
              <w:rPr>
                <w:sz w:val="18"/>
                <w:szCs w:val="18"/>
              </w:rPr>
            </w:pPr>
            <w:proofErr w:type="spellStart"/>
            <w:proofErr w:type="gramStart"/>
            <w:r w:rsidRPr="00406D28">
              <w:rPr>
                <w:sz w:val="18"/>
                <w:szCs w:val="18"/>
              </w:rPr>
              <w:t>Poř.č</w:t>
            </w:r>
            <w:proofErr w:type="spellEnd"/>
            <w:r w:rsidRPr="00406D28">
              <w:rPr>
                <w:sz w:val="18"/>
                <w:szCs w:val="18"/>
              </w:rPr>
              <w:t>.</w:t>
            </w:r>
            <w:proofErr w:type="gramEnd"/>
          </w:p>
        </w:tc>
        <w:tc>
          <w:tcPr>
            <w:tcW w:w="910" w:type="dxa"/>
          </w:tcPr>
          <w:p w:rsidR="00A65F81" w:rsidRPr="00406D28" w:rsidRDefault="00A65F81">
            <w:pPr>
              <w:spacing w:before="60" w:after="60"/>
              <w:jc w:val="center"/>
              <w:rPr>
                <w:sz w:val="18"/>
                <w:szCs w:val="18"/>
              </w:rPr>
            </w:pPr>
            <w:r w:rsidRPr="00406D28">
              <w:rPr>
                <w:sz w:val="18"/>
                <w:szCs w:val="18"/>
              </w:rPr>
              <w:t>Číslo ID</w:t>
            </w:r>
          </w:p>
        </w:tc>
        <w:tc>
          <w:tcPr>
            <w:tcW w:w="1092" w:type="dxa"/>
          </w:tcPr>
          <w:p w:rsidR="00A65F81" w:rsidRPr="00406D28" w:rsidRDefault="00A65F81">
            <w:pPr>
              <w:spacing w:before="60" w:after="60"/>
              <w:jc w:val="center"/>
              <w:rPr>
                <w:sz w:val="18"/>
                <w:szCs w:val="18"/>
              </w:rPr>
            </w:pPr>
            <w:r w:rsidRPr="00406D28">
              <w:rPr>
                <w:sz w:val="18"/>
                <w:szCs w:val="18"/>
              </w:rPr>
              <w:t>Předkladatel</w:t>
            </w:r>
          </w:p>
        </w:tc>
        <w:tc>
          <w:tcPr>
            <w:tcW w:w="8921" w:type="dxa"/>
          </w:tcPr>
          <w:p w:rsidR="00A65F81" w:rsidRPr="00406D28" w:rsidRDefault="00A65F81">
            <w:pPr>
              <w:spacing w:before="60" w:after="60"/>
              <w:jc w:val="center"/>
              <w:rPr>
                <w:sz w:val="18"/>
                <w:szCs w:val="18"/>
              </w:rPr>
            </w:pPr>
            <w:r w:rsidRPr="00406D28">
              <w:rPr>
                <w:sz w:val="18"/>
                <w:szCs w:val="18"/>
              </w:rPr>
              <w:t>Název návrhu předpisu</w:t>
            </w:r>
          </w:p>
        </w:tc>
        <w:tc>
          <w:tcPr>
            <w:tcW w:w="1457" w:type="dxa"/>
          </w:tcPr>
          <w:p w:rsidR="00A65F81" w:rsidRPr="00406D28" w:rsidRDefault="00A65F81">
            <w:pPr>
              <w:spacing w:before="60" w:after="60"/>
              <w:jc w:val="center"/>
              <w:rPr>
                <w:sz w:val="18"/>
                <w:szCs w:val="18"/>
              </w:rPr>
            </w:pPr>
            <w:r w:rsidRPr="00406D28">
              <w:rPr>
                <w:sz w:val="18"/>
                <w:szCs w:val="18"/>
              </w:rPr>
              <w:t>Předpokládané datum zahájení přípravy / stav přípravy</w:t>
            </w:r>
          </w:p>
        </w:tc>
        <w:tc>
          <w:tcPr>
            <w:tcW w:w="1457" w:type="dxa"/>
          </w:tcPr>
          <w:p w:rsidR="00A65F81" w:rsidRPr="00406D28" w:rsidRDefault="00A65F81">
            <w:pPr>
              <w:spacing w:before="60" w:after="60"/>
              <w:jc w:val="center"/>
              <w:rPr>
                <w:sz w:val="18"/>
                <w:szCs w:val="18"/>
              </w:rPr>
            </w:pPr>
            <w:r w:rsidRPr="00406D28">
              <w:rPr>
                <w:sz w:val="18"/>
                <w:szCs w:val="18"/>
              </w:rPr>
              <w:t xml:space="preserve">Předpokládané datum předložení vládě </w:t>
            </w:r>
          </w:p>
        </w:tc>
        <w:tc>
          <w:tcPr>
            <w:tcW w:w="1457" w:type="dxa"/>
          </w:tcPr>
          <w:p w:rsidR="00A65F81" w:rsidRPr="00406D28" w:rsidRDefault="00A65F81">
            <w:pPr>
              <w:spacing w:before="60" w:after="60"/>
              <w:jc w:val="center"/>
              <w:rPr>
                <w:sz w:val="18"/>
                <w:szCs w:val="18"/>
              </w:rPr>
            </w:pPr>
            <w:r w:rsidRPr="00406D28">
              <w:rPr>
                <w:sz w:val="18"/>
                <w:szCs w:val="18"/>
              </w:rPr>
              <w:t>Předpokládané datum nabytí účinnosti</w:t>
            </w:r>
          </w:p>
        </w:tc>
      </w:tr>
      <w:tr w:rsidR="00BA6ED5" w:rsidRPr="00406D28">
        <w:tc>
          <w:tcPr>
            <w:tcW w:w="546" w:type="dxa"/>
          </w:tcPr>
          <w:p w:rsidR="00BA6ED5" w:rsidRPr="00406D28" w:rsidRDefault="00BA6ED5" w:rsidP="003058C7">
            <w:pPr>
              <w:numPr>
                <w:ilvl w:val="0"/>
                <w:numId w:val="1"/>
              </w:numPr>
              <w:ind w:left="0" w:firstLine="0"/>
              <w:rPr>
                <w:sz w:val="18"/>
                <w:szCs w:val="18"/>
              </w:rPr>
            </w:pPr>
          </w:p>
        </w:tc>
        <w:tc>
          <w:tcPr>
            <w:tcW w:w="910" w:type="dxa"/>
          </w:tcPr>
          <w:p w:rsidR="00BA6ED5" w:rsidRDefault="00BA6ED5">
            <w:pPr>
              <w:rPr>
                <w:sz w:val="18"/>
                <w:szCs w:val="18"/>
              </w:rPr>
            </w:pPr>
            <w:r w:rsidRPr="00BA6ED5">
              <w:rPr>
                <w:sz w:val="18"/>
                <w:szCs w:val="18"/>
              </w:rPr>
              <w:t>8638</w:t>
            </w:r>
          </w:p>
        </w:tc>
        <w:tc>
          <w:tcPr>
            <w:tcW w:w="1092" w:type="dxa"/>
          </w:tcPr>
          <w:p w:rsidR="00BA6ED5" w:rsidRPr="00406D28" w:rsidRDefault="00BA6ED5">
            <w:pPr>
              <w:rPr>
                <w:sz w:val="18"/>
                <w:szCs w:val="18"/>
              </w:rPr>
            </w:pPr>
            <w:r>
              <w:rPr>
                <w:sz w:val="18"/>
                <w:szCs w:val="18"/>
              </w:rPr>
              <w:t>MF</w:t>
            </w:r>
          </w:p>
        </w:tc>
        <w:tc>
          <w:tcPr>
            <w:tcW w:w="8921" w:type="dxa"/>
          </w:tcPr>
          <w:p w:rsidR="00BA6ED5" w:rsidRPr="00AC52DB" w:rsidRDefault="00AC52DB">
            <w:pPr>
              <w:rPr>
                <w:sz w:val="18"/>
                <w:szCs w:val="18"/>
              </w:rPr>
            </w:pPr>
            <w:r w:rsidRPr="00AC52DB">
              <w:rPr>
                <w:sz w:val="18"/>
                <w:szCs w:val="18"/>
              </w:rPr>
              <w:t>Návrh zákona, kterým se mění některé zákony v oblasti daní a některé další zákony</w:t>
            </w:r>
          </w:p>
        </w:tc>
        <w:tc>
          <w:tcPr>
            <w:tcW w:w="1457" w:type="dxa"/>
          </w:tcPr>
          <w:p w:rsidR="00BA6ED5" w:rsidRDefault="00BA6ED5">
            <w:pPr>
              <w:rPr>
                <w:sz w:val="18"/>
                <w:szCs w:val="18"/>
              </w:rPr>
            </w:pPr>
            <w:r w:rsidRPr="00BA6ED5">
              <w:rPr>
                <w:sz w:val="18"/>
                <w:szCs w:val="18"/>
              </w:rPr>
              <w:t>1. 1. 2017</w:t>
            </w:r>
          </w:p>
        </w:tc>
        <w:tc>
          <w:tcPr>
            <w:tcW w:w="1457" w:type="dxa"/>
          </w:tcPr>
          <w:p w:rsidR="00BA6ED5" w:rsidRPr="00406D28" w:rsidRDefault="00BA6ED5" w:rsidP="0087578E">
            <w:pPr>
              <w:rPr>
                <w:sz w:val="18"/>
                <w:szCs w:val="18"/>
              </w:rPr>
            </w:pPr>
            <w:r w:rsidRPr="00BA6ED5">
              <w:rPr>
                <w:sz w:val="18"/>
                <w:szCs w:val="18"/>
              </w:rPr>
              <w:t>27. 4. 2018 (skutečnost)</w:t>
            </w:r>
          </w:p>
        </w:tc>
        <w:tc>
          <w:tcPr>
            <w:tcW w:w="1457" w:type="dxa"/>
          </w:tcPr>
          <w:p w:rsidR="00BA6ED5" w:rsidRPr="00406D28" w:rsidRDefault="00711271" w:rsidP="0087578E">
            <w:pPr>
              <w:rPr>
                <w:sz w:val="18"/>
                <w:szCs w:val="18"/>
              </w:rPr>
            </w:pPr>
            <w:r>
              <w:rPr>
                <w:sz w:val="18"/>
                <w:szCs w:val="18"/>
              </w:rPr>
              <w:t>1. 4. 20</w:t>
            </w:r>
            <w:r w:rsidR="00C20888">
              <w:rPr>
                <w:sz w:val="18"/>
                <w:szCs w:val="18"/>
              </w:rPr>
              <w:t>19</w:t>
            </w:r>
          </w:p>
        </w:tc>
      </w:tr>
      <w:tr w:rsidR="00A65F81" w:rsidRPr="00406D28">
        <w:tc>
          <w:tcPr>
            <w:tcW w:w="546" w:type="dxa"/>
          </w:tcPr>
          <w:p w:rsidR="00A65F81" w:rsidRPr="00406D28" w:rsidRDefault="00A65F81" w:rsidP="003058C7">
            <w:pPr>
              <w:numPr>
                <w:ilvl w:val="0"/>
                <w:numId w:val="1"/>
              </w:numPr>
              <w:ind w:left="0" w:firstLine="0"/>
              <w:rPr>
                <w:sz w:val="18"/>
                <w:szCs w:val="18"/>
              </w:rPr>
            </w:pPr>
          </w:p>
        </w:tc>
        <w:tc>
          <w:tcPr>
            <w:tcW w:w="910" w:type="dxa"/>
          </w:tcPr>
          <w:p w:rsidR="00A65F81" w:rsidRPr="00406D28" w:rsidRDefault="0087578E">
            <w:pPr>
              <w:rPr>
                <w:sz w:val="18"/>
                <w:szCs w:val="18"/>
              </w:rPr>
            </w:pPr>
            <w:r>
              <w:rPr>
                <w:sz w:val="18"/>
                <w:szCs w:val="18"/>
              </w:rPr>
              <w:t>9426</w:t>
            </w:r>
          </w:p>
        </w:tc>
        <w:tc>
          <w:tcPr>
            <w:tcW w:w="1092" w:type="dxa"/>
          </w:tcPr>
          <w:p w:rsidR="00A65F81" w:rsidRPr="00406D28" w:rsidRDefault="00A65F81">
            <w:pPr>
              <w:rPr>
                <w:sz w:val="18"/>
                <w:szCs w:val="18"/>
              </w:rPr>
            </w:pPr>
            <w:r w:rsidRPr="00406D28">
              <w:rPr>
                <w:sz w:val="18"/>
                <w:szCs w:val="18"/>
              </w:rPr>
              <w:t>MF</w:t>
            </w:r>
          </w:p>
        </w:tc>
        <w:tc>
          <w:tcPr>
            <w:tcW w:w="8921" w:type="dxa"/>
          </w:tcPr>
          <w:p w:rsidR="00A65F81" w:rsidRPr="00406D28" w:rsidRDefault="0087578E">
            <w:pPr>
              <w:rPr>
                <w:sz w:val="18"/>
                <w:szCs w:val="18"/>
              </w:rPr>
            </w:pPr>
            <w:r>
              <w:rPr>
                <w:sz w:val="18"/>
                <w:szCs w:val="18"/>
              </w:rPr>
              <w:t>Návrh zákona, kterým se mění některé zákony v oblasti daní v souvislosti s implementací předpisů Evropské unie</w:t>
            </w:r>
          </w:p>
        </w:tc>
        <w:tc>
          <w:tcPr>
            <w:tcW w:w="1457" w:type="dxa"/>
          </w:tcPr>
          <w:p w:rsidR="00A65F81" w:rsidRPr="00406D28" w:rsidRDefault="0087578E">
            <w:pPr>
              <w:rPr>
                <w:sz w:val="18"/>
                <w:szCs w:val="18"/>
              </w:rPr>
            </w:pPr>
            <w:r>
              <w:rPr>
                <w:sz w:val="18"/>
                <w:szCs w:val="18"/>
              </w:rPr>
              <w:t>Zahájena příprava</w:t>
            </w:r>
          </w:p>
        </w:tc>
        <w:tc>
          <w:tcPr>
            <w:tcW w:w="1457" w:type="dxa"/>
          </w:tcPr>
          <w:p w:rsidR="00A65F81" w:rsidRPr="00406D28" w:rsidRDefault="00A65F81" w:rsidP="0087578E">
            <w:pPr>
              <w:rPr>
                <w:sz w:val="18"/>
                <w:szCs w:val="18"/>
              </w:rPr>
            </w:pPr>
            <w:r w:rsidRPr="00406D28">
              <w:rPr>
                <w:sz w:val="18"/>
                <w:szCs w:val="18"/>
              </w:rPr>
              <w:t>3. 201</w:t>
            </w:r>
            <w:r w:rsidR="0087578E">
              <w:rPr>
                <w:sz w:val="18"/>
                <w:szCs w:val="18"/>
              </w:rPr>
              <w:t>9</w:t>
            </w:r>
          </w:p>
        </w:tc>
        <w:tc>
          <w:tcPr>
            <w:tcW w:w="1457" w:type="dxa"/>
          </w:tcPr>
          <w:p w:rsidR="00A65F81" w:rsidRPr="00406D28" w:rsidRDefault="00A65F81" w:rsidP="0087578E">
            <w:pPr>
              <w:rPr>
                <w:sz w:val="18"/>
                <w:szCs w:val="18"/>
              </w:rPr>
            </w:pPr>
            <w:r w:rsidRPr="00406D28">
              <w:rPr>
                <w:sz w:val="18"/>
                <w:szCs w:val="18"/>
              </w:rPr>
              <w:t>1. 20</w:t>
            </w:r>
            <w:r w:rsidR="0087578E">
              <w:rPr>
                <w:sz w:val="18"/>
                <w:szCs w:val="18"/>
              </w:rPr>
              <w:t>20</w:t>
            </w:r>
          </w:p>
        </w:tc>
      </w:tr>
      <w:tr w:rsidR="00A65F81" w:rsidRPr="00406D28">
        <w:tc>
          <w:tcPr>
            <w:tcW w:w="546" w:type="dxa"/>
          </w:tcPr>
          <w:p w:rsidR="00A65F81" w:rsidRPr="00406D28" w:rsidRDefault="00A65F81" w:rsidP="003058C7">
            <w:pPr>
              <w:numPr>
                <w:ilvl w:val="0"/>
                <w:numId w:val="1"/>
              </w:numPr>
              <w:ind w:left="0" w:firstLine="0"/>
              <w:rPr>
                <w:sz w:val="18"/>
                <w:szCs w:val="18"/>
              </w:rPr>
            </w:pPr>
          </w:p>
        </w:tc>
        <w:tc>
          <w:tcPr>
            <w:tcW w:w="910" w:type="dxa"/>
          </w:tcPr>
          <w:p w:rsidR="00A65F81" w:rsidRPr="00406D28" w:rsidRDefault="00A65F81">
            <w:pPr>
              <w:rPr>
                <w:sz w:val="18"/>
                <w:szCs w:val="18"/>
              </w:rPr>
            </w:pPr>
          </w:p>
        </w:tc>
        <w:tc>
          <w:tcPr>
            <w:tcW w:w="1092" w:type="dxa"/>
          </w:tcPr>
          <w:p w:rsidR="00A65F81" w:rsidRPr="00406D28" w:rsidRDefault="00A65F81">
            <w:pPr>
              <w:rPr>
                <w:sz w:val="18"/>
                <w:szCs w:val="18"/>
              </w:rPr>
            </w:pPr>
          </w:p>
        </w:tc>
        <w:tc>
          <w:tcPr>
            <w:tcW w:w="8921" w:type="dxa"/>
          </w:tcPr>
          <w:p w:rsidR="00A65F81" w:rsidRPr="00406D28" w:rsidRDefault="00A65F81">
            <w:pPr>
              <w:rPr>
                <w:sz w:val="18"/>
                <w:szCs w:val="18"/>
              </w:rPr>
            </w:pPr>
          </w:p>
        </w:tc>
        <w:tc>
          <w:tcPr>
            <w:tcW w:w="1457" w:type="dxa"/>
          </w:tcPr>
          <w:p w:rsidR="00A65F81" w:rsidRPr="00406D28" w:rsidRDefault="00A65F81">
            <w:pPr>
              <w:rPr>
                <w:sz w:val="18"/>
                <w:szCs w:val="18"/>
              </w:rPr>
            </w:pPr>
          </w:p>
        </w:tc>
        <w:tc>
          <w:tcPr>
            <w:tcW w:w="1457" w:type="dxa"/>
          </w:tcPr>
          <w:p w:rsidR="00A65F81" w:rsidRPr="00406D28" w:rsidRDefault="00A65F81">
            <w:pPr>
              <w:rPr>
                <w:sz w:val="18"/>
                <w:szCs w:val="18"/>
              </w:rPr>
            </w:pPr>
          </w:p>
        </w:tc>
        <w:tc>
          <w:tcPr>
            <w:tcW w:w="1457" w:type="dxa"/>
          </w:tcPr>
          <w:p w:rsidR="00A65F81" w:rsidRPr="00406D28" w:rsidRDefault="00A65F81">
            <w:pPr>
              <w:rPr>
                <w:sz w:val="18"/>
                <w:szCs w:val="18"/>
              </w:rPr>
            </w:pPr>
          </w:p>
        </w:tc>
      </w:tr>
      <w:tr w:rsidR="00A65F81" w:rsidRPr="00406D28">
        <w:tc>
          <w:tcPr>
            <w:tcW w:w="546" w:type="dxa"/>
          </w:tcPr>
          <w:p w:rsidR="00A65F81" w:rsidRPr="00406D28" w:rsidRDefault="00A65F81" w:rsidP="003058C7">
            <w:pPr>
              <w:numPr>
                <w:ilvl w:val="0"/>
                <w:numId w:val="1"/>
              </w:numPr>
              <w:ind w:left="0" w:firstLine="0"/>
              <w:rPr>
                <w:sz w:val="18"/>
                <w:szCs w:val="18"/>
              </w:rPr>
            </w:pPr>
          </w:p>
        </w:tc>
        <w:tc>
          <w:tcPr>
            <w:tcW w:w="910" w:type="dxa"/>
          </w:tcPr>
          <w:p w:rsidR="00A65F81" w:rsidRPr="00406D28" w:rsidRDefault="00A65F81">
            <w:pPr>
              <w:rPr>
                <w:sz w:val="18"/>
                <w:szCs w:val="18"/>
              </w:rPr>
            </w:pPr>
          </w:p>
        </w:tc>
        <w:tc>
          <w:tcPr>
            <w:tcW w:w="1092" w:type="dxa"/>
          </w:tcPr>
          <w:p w:rsidR="00A65F81" w:rsidRPr="00406D28" w:rsidRDefault="00A65F81">
            <w:pPr>
              <w:rPr>
                <w:sz w:val="18"/>
                <w:szCs w:val="18"/>
              </w:rPr>
            </w:pPr>
          </w:p>
        </w:tc>
        <w:tc>
          <w:tcPr>
            <w:tcW w:w="8921" w:type="dxa"/>
          </w:tcPr>
          <w:p w:rsidR="00A65F81" w:rsidRPr="00406D28" w:rsidRDefault="00A65F81">
            <w:pPr>
              <w:rPr>
                <w:sz w:val="18"/>
                <w:szCs w:val="18"/>
              </w:rPr>
            </w:pPr>
          </w:p>
        </w:tc>
        <w:tc>
          <w:tcPr>
            <w:tcW w:w="1457" w:type="dxa"/>
          </w:tcPr>
          <w:p w:rsidR="00A65F81" w:rsidRPr="00406D28" w:rsidRDefault="00A65F81">
            <w:pPr>
              <w:rPr>
                <w:sz w:val="18"/>
                <w:szCs w:val="18"/>
              </w:rPr>
            </w:pPr>
          </w:p>
        </w:tc>
        <w:tc>
          <w:tcPr>
            <w:tcW w:w="1457" w:type="dxa"/>
          </w:tcPr>
          <w:p w:rsidR="00A65F81" w:rsidRPr="00406D28" w:rsidRDefault="00A65F81">
            <w:pPr>
              <w:rPr>
                <w:sz w:val="18"/>
                <w:szCs w:val="18"/>
              </w:rPr>
            </w:pPr>
          </w:p>
        </w:tc>
        <w:tc>
          <w:tcPr>
            <w:tcW w:w="1457" w:type="dxa"/>
          </w:tcPr>
          <w:p w:rsidR="00A65F81" w:rsidRPr="00406D28" w:rsidRDefault="00A65F81">
            <w:pPr>
              <w:rPr>
                <w:sz w:val="18"/>
                <w:szCs w:val="18"/>
              </w:rPr>
            </w:pPr>
          </w:p>
        </w:tc>
      </w:tr>
      <w:tr w:rsidR="00A65F81" w:rsidRPr="00406D28">
        <w:tc>
          <w:tcPr>
            <w:tcW w:w="546" w:type="dxa"/>
          </w:tcPr>
          <w:p w:rsidR="00A65F81" w:rsidRPr="00406D28" w:rsidRDefault="00A65F81" w:rsidP="003058C7">
            <w:pPr>
              <w:numPr>
                <w:ilvl w:val="0"/>
                <w:numId w:val="1"/>
              </w:numPr>
              <w:ind w:left="0" w:firstLine="0"/>
              <w:rPr>
                <w:sz w:val="18"/>
                <w:szCs w:val="18"/>
              </w:rPr>
            </w:pPr>
          </w:p>
        </w:tc>
        <w:tc>
          <w:tcPr>
            <w:tcW w:w="910" w:type="dxa"/>
          </w:tcPr>
          <w:p w:rsidR="00A65F81" w:rsidRPr="00406D28" w:rsidRDefault="00A65F81">
            <w:pPr>
              <w:rPr>
                <w:sz w:val="18"/>
                <w:szCs w:val="18"/>
              </w:rPr>
            </w:pPr>
          </w:p>
        </w:tc>
        <w:tc>
          <w:tcPr>
            <w:tcW w:w="1092" w:type="dxa"/>
          </w:tcPr>
          <w:p w:rsidR="00A65F81" w:rsidRPr="00406D28" w:rsidRDefault="00A65F81">
            <w:pPr>
              <w:rPr>
                <w:sz w:val="18"/>
                <w:szCs w:val="18"/>
              </w:rPr>
            </w:pPr>
          </w:p>
        </w:tc>
        <w:tc>
          <w:tcPr>
            <w:tcW w:w="8921" w:type="dxa"/>
          </w:tcPr>
          <w:p w:rsidR="00A65F81" w:rsidRPr="00406D28" w:rsidRDefault="00A65F81">
            <w:pPr>
              <w:rPr>
                <w:sz w:val="18"/>
                <w:szCs w:val="18"/>
              </w:rPr>
            </w:pPr>
          </w:p>
        </w:tc>
        <w:tc>
          <w:tcPr>
            <w:tcW w:w="1457" w:type="dxa"/>
          </w:tcPr>
          <w:p w:rsidR="00A65F81" w:rsidRPr="00406D28" w:rsidRDefault="00A65F81">
            <w:pPr>
              <w:rPr>
                <w:sz w:val="18"/>
                <w:szCs w:val="18"/>
              </w:rPr>
            </w:pPr>
          </w:p>
        </w:tc>
        <w:tc>
          <w:tcPr>
            <w:tcW w:w="1457" w:type="dxa"/>
          </w:tcPr>
          <w:p w:rsidR="00A65F81" w:rsidRPr="00406D28" w:rsidRDefault="00A65F81">
            <w:pPr>
              <w:rPr>
                <w:sz w:val="18"/>
                <w:szCs w:val="18"/>
              </w:rPr>
            </w:pPr>
          </w:p>
        </w:tc>
        <w:tc>
          <w:tcPr>
            <w:tcW w:w="1457" w:type="dxa"/>
          </w:tcPr>
          <w:p w:rsidR="00A65F81" w:rsidRPr="00406D28" w:rsidRDefault="00A65F81">
            <w:pPr>
              <w:rPr>
                <w:sz w:val="18"/>
                <w:szCs w:val="18"/>
              </w:rPr>
            </w:pPr>
          </w:p>
        </w:tc>
      </w:tr>
      <w:tr w:rsidR="00A65F81" w:rsidRPr="00406D28">
        <w:tc>
          <w:tcPr>
            <w:tcW w:w="546" w:type="dxa"/>
          </w:tcPr>
          <w:p w:rsidR="00A65F81" w:rsidRPr="00406D28" w:rsidRDefault="00A65F81" w:rsidP="003058C7">
            <w:pPr>
              <w:numPr>
                <w:ilvl w:val="0"/>
                <w:numId w:val="1"/>
              </w:numPr>
              <w:ind w:left="0" w:firstLine="0"/>
              <w:rPr>
                <w:sz w:val="18"/>
                <w:szCs w:val="18"/>
              </w:rPr>
            </w:pPr>
          </w:p>
        </w:tc>
        <w:tc>
          <w:tcPr>
            <w:tcW w:w="910" w:type="dxa"/>
          </w:tcPr>
          <w:p w:rsidR="00A65F81" w:rsidRPr="00406D28" w:rsidRDefault="00A65F81">
            <w:pPr>
              <w:rPr>
                <w:sz w:val="18"/>
                <w:szCs w:val="18"/>
              </w:rPr>
            </w:pPr>
          </w:p>
        </w:tc>
        <w:tc>
          <w:tcPr>
            <w:tcW w:w="1092" w:type="dxa"/>
          </w:tcPr>
          <w:p w:rsidR="00A65F81" w:rsidRPr="00406D28" w:rsidRDefault="00A65F81">
            <w:pPr>
              <w:rPr>
                <w:sz w:val="18"/>
                <w:szCs w:val="18"/>
              </w:rPr>
            </w:pPr>
          </w:p>
        </w:tc>
        <w:tc>
          <w:tcPr>
            <w:tcW w:w="8921" w:type="dxa"/>
          </w:tcPr>
          <w:p w:rsidR="00A65F81" w:rsidRPr="00406D28" w:rsidRDefault="00A65F81">
            <w:pPr>
              <w:rPr>
                <w:sz w:val="18"/>
                <w:szCs w:val="18"/>
              </w:rPr>
            </w:pPr>
          </w:p>
        </w:tc>
        <w:tc>
          <w:tcPr>
            <w:tcW w:w="1457" w:type="dxa"/>
          </w:tcPr>
          <w:p w:rsidR="00A65F81" w:rsidRPr="00406D28" w:rsidRDefault="00A65F81">
            <w:pPr>
              <w:rPr>
                <w:sz w:val="18"/>
                <w:szCs w:val="18"/>
              </w:rPr>
            </w:pPr>
          </w:p>
        </w:tc>
        <w:tc>
          <w:tcPr>
            <w:tcW w:w="1457" w:type="dxa"/>
          </w:tcPr>
          <w:p w:rsidR="00A65F81" w:rsidRPr="00406D28" w:rsidRDefault="00A65F81">
            <w:pPr>
              <w:rPr>
                <w:sz w:val="18"/>
                <w:szCs w:val="18"/>
              </w:rPr>
            </w:pPr>
          </w:p>
        </w:tc>
        <w:tc>
          <w:tcPr>
            <w:tcW w:w="1457" w:type="dxa"/>
          </w:tcPr>
          <w:p w:rsidR="00A65F81" w:rsidRPr="00406D28" w:rsidRDefault="00A65F81">
            <w:pPr>
              <w:rPr>
                <w:sz w:val="18"/>
                <w:szCs w:val="18"/>
              </w:rPr>
            </w:pPr>
          </w:p>
        </w:tc>
      </w:tr>
    </w:tbl>
    <w:p w:rsidR="00A65F81" w:rsidRPr="00406D28" w:rsidRDefault="00A65F81">
      <w:pPr>
        <w:rPr>
          <w:sz w:val="18"/>
          <w:szCs w:val="18"/>
        </w:rPr>
      </w:pPr>
    </w:p>
    <w:p w:rsidR="00A65F81" w:rsidRPr="00406D28" w:rsidRDefault="00A65F81" w:rsidP="009C286E">
      <w:pPr>
        <w:ind w:left="-900"/>
        <w:outlineLvl w:val="0"/>
        <w:rPr>
          <w:b/>
          <w:bCs/>
          <w:sz w:val="18"/>
          <w:szCs w:val="18"/>
        </w:rPr>
      </w:pPr>
      <w:r w:rsidRPr="00406D28">
        <w:rPr>
          <w:b/>
          <w:bCs/>
          <w:sz w:val="18"/>
          <w:szCs w:val="18"/>
        </w:rPr>
        <w:t xml:space="preserve">3. Poznámky </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15300"/>
      </w:tblGrid>
      <w:tr w:rsidR="00A65F81" w:rsidRPr="00406D28">
        <w:tc>
          <w:tcPr>
            <w:tcW w:w="540" w:type="dxa"/>
          </w:tcPr>
          <w:p w:rsidR="00A65F81" w:rsidRPr="00406D28" w:rsidRDefault="00A65F81">
            <w:pPr>
              <w:jc w:val="center"/>
              <w:rPr>
                <w:sz w:val="18"/>
                <w:szCs w:val="18"/>
              </w:rPr>
            </w:pPr>
            <w:proofErr w:type="spellStart"/>
            <w:proofErr w:type="gramStart"/>
            <w:r w:rsidRPr="00406D28">
              <w:rPr>
                <w:sz w:val="18"/>
                <w:szCs w:val="18"/>
              </w:rPr>
              <w:t>Poř.č</w:t>
            </w:r>
            <w:proofErr w:type="spellEnd"/>
            <w:r w:rsidRPr="00406D28">
              <w:rPr>
                <w:sz w:val="18"/>
                <w:szCs w:val="18"/>
              </w:rPr>
              <w:t>.</w:t>
            </w:r>
            <w:proofErr w:type="gramEnd"/>
          </w:p>
        </w:tc>
        <w:tc>
          <w:tcPr>
            <w:tcW w:w="15300" w:type="dxa"/>
          </w:tcPr>
          <w:p w:rsidR="00A65F81" w:rsidRPr="00406D28" w:rsidRDefault="00A65F81">
            <w:pPr>
              <w:jc w:val="center"/>
              <w:rPr>
                <w:sz w:val="18"/>
                <w:szCs w:val="18"/>
              </w:rPr>
            </w:pPr>
            <w:r w:rsidRPr="00406D28">
              <w:rPr>
                <w:sz w:val="18"/>
                <w:szCs w:val="18"/>
              </w:rPr>
              <w:t>Text poznámky</w:t>
            </w:r>
          </w:p>
        </w:tc>
      </w:tr>
      <w:tr w:rsidR="00A65F81" w:rsidRPr="00406D28">
        <w:tc>
          <w:tcPr>
            <w:tcW w:w="540" w:type="dxa"/>
          </w:tcPr>
          <w:p w:rsidR="00A65F81" w:rsidRPr="00406D28" w:rsidRDefault="00083688">
            <w:pPr>
              <w:jc w:val="center"/>
              <w:rPr>
                <w:sz w:val="18"/>
                <w:szCs w:val="18"/>
              </w:rPr>
            </w:pPr>
            <w:r w:rsidRPr="00406D28">
              <w:rPr>
                <w:sz w:val="18"/>
                <w:szCs w:val="18"/>
              </w:rPr>
              <w:t>1</w:t>
            </w:r>
          </w:p>
        </w:tc>
        <w:tc>
          <w:tcPr>
            <w:tcW w:w="15300" w:type="dxa"/>
          </w:tcPr>
          <w:p w:rsidR="00A65F81" w:rsidRPr="00406D28" w:rsidRDefault="00083688">
            <w:pPr>
              <w:jc w:val="both"/>
              <w:rPr>
                <w:sz w:val="18"/>
                <w:szCs w:val="18"/>
              </w:rPr>
            </w:pPr>
            <w:proofErr w:type="spellStart"/>
            <w:r w:rsidRPr="00406D28">
              <w:rPr>
                <w:sz w:val="18"/>
                <w:szCs w:val="18"/>
              </w:rPr>
              <w:t>Celex</w:t>
            </w:r>
            <w:proofErr w:type="spellEnd"/>
            <w:r w:rsidRPr="00406D28">
              <w:rPr>
                <w:sz w:val="18"/>
                <w:szCs w:val="18"/>
              </w:rPr>
              <w:t xml:space="preserve"> 32017L0952 - Směrnice Rady (EU) 2017/952 ze dne 29. května 2017, kterou se mění směrnice (EU 2016/1164, pokud jde o hybridní nesoulady s třetími zeměmi</w:t>
            </w:r>
          </w:p>
        </w:tc>
      </w:tr>
      <w:tr w:rsidR="00A65F81" w:rsidRPr="00406D28">
        <w:tc>
          <w:tcPr>
            <w:tcW w:w="540" w:type="dxa"/>
          </w:tcPr>
          <w:p w:rsidR="00A65F81" w:rsidRPr="00406D28" w:rsidRDefault="00A65F81">
            <w:pPr>
              <w:jc w:val="center"/>
              <w:rPr>
                <w:sz w:val="18"/>
                <w:szCs w:val="18"/>
              </w:rPr>
            </w:pPr>
          </w:p>
        </w:tc>
        <w:tc>
          <w:tcPr>
            <w:tcW w:w="15300" w:type="dxa"/>
          </w:tcPr>
          <w:p w:rsidR="00A65F81" w:rsidRPr="00406D28" w:rsidRDefault="00A65F81">
            <w:pPr>
              <w:jc w:val="both"/>
              <w:rPr>
                <w:sz w:val="18"/>
                <w:szCs w:val="18"/>
              </w:rPr>
            </w:pPr>
          </w:p>
        </w:tc>
      </w:tr>
      <w:tr w:rsidR="00A65F81" w:rsidRPr="00406D28">
        <w:tc>
          <w:tcPr>
            <w:tcW w:w="540" w:type="dxa"/>
          </w:tcPr>
          <w:p w:rsidR="00A65F81" w:rsidRPr="00406D28" w:rsidRDefault="00A65F81">
            <w:pPr>
              <w:jc w:val="center"/>
              <w:rPr>
                <w:sz w:val="18"/>
                <w:szCs w:val="18"/>
              </w:rPr>
            </w:pPr>
          </w:p>
        </w:tc>
        <w:tc>
          <w:tcPr>
            <w:tcW w:w="15300" w:type="dxa"/>
          </w:tcPr>
          <w:p w:rsidR="00A65F81" w:rsidRPr="00406D28" w:rsidRDefault="00A65F81">
            <w:pPr>
              <w:jc w:val="both"/>
              <w:rPr>
                <w:sz w:val="18"/>
                <w:szCs w:val="18"/>
              </w:rPr>
            </w:pPr>
          </w:p>
        </w:tc>
      </w:tr>
      <w:tr w:rsidR="00A65F81" w:rsidRPr="00406D28">
        <w:tc>
          <w:tcPr>
            <w:tcW w:w="540" w:type="dxa"/>
          </w:tcPr>
          <w:p w:rsidR="00A65F81" w:rsidRPr="00406D28" w:rsidRDefault="00A65F81">
            <w:pPr>
              <w:jc w:val="center"/>
              <w:rPr>
                <w:sz w:val="18"/>
                <w:szCs w:val="18"/>
              </w:rPr>
            </w:pPr>
          </w:p>
        </w:tc>
        <w:tc>
          <w:tcPr>
            <w:tcW w:w="15300" w:type="dxa"/>
          </w:tcPr>
          <w:p w:rsidR="00A65F81" w:rsidRPr="00406D28" w:rsidRDefault="00A65F81">
            <w:pPr>
              <w:jc w:val="both"/>
              <w:rPr>
                <w:sz w:val="18"/>
                <w:szCs w:val="18"/>
              </w:rPr>
            </w:pPr>
          </w:p>
        </w:tc>
      </w:tr>
      <w:tr w:rsidR="00A65F81" w:rsidRPr="00406D28">
        <w:tc>
          <w:tcPr>
            <w:tcW w:w="540" w:type="dxa"/>
          </w:tcPr>
          <w:p w:rsidR="00A65F81" w:rsidRPr="00406D28" w:rsidRDefault="00A65F81">
            <w:pPr>
              <w:jc w:val="center"/>
              <w:rPr>
                <w:sz w:val="18"/>
                <w:szCs w:val="18"/>
              </w:rPr>
            </w:pPr>
          </w:p>
        </w:tc>
        <w:tc>
          <w:tcPr>
            <w:tcW w:w="15300" w:type="dxa"/>
          </w:tcPr>
          <w:p w:rsidR="00A65F81" w:rsidRPr="00406D28" w:rsidRDefault="00A65F81">
            <w:pPr>
              <w:jc w:val="both"/>
              <w:rPr>
                <w:sz w:val="18"/>
                <w:szCs w:val="18"/>
              </w:rPr>
            </w:pPr>
          </w:p>
        </w:tc>
      </w:tr>
    </w:tbl>
    <w:p w:rsidR="00A65F81" w:rsidRPr="00406D28" w:rsidRDefault="00A65F81">
      <w:pPr>
        <w:pStyle w:val="Zpat"/>
        <w:tabs>
          <w:tab w:val="clear" w:pos="4536"/>
          <w:tab w:val="clear" w:pos="9072"/>
        </w:tabs>
        <w:rPr>
          <w:sz w:val="18"/>
          <w:szCs w:val="18"/>
        </w:rPr>
      </w:pPr>
    </w:p>
    <w:sectPr w:rsidR="00A65F81" w:rsidRPr="00406D28" w:rsidSect="00F94DAE">
      <w:headerReference w:type="even" r:id="rId9"/>
      <w:headerReference w:type="default" r:id="rId10"/>
      <w:footerReference w:type="even" r:id="rId11"/>
      <w:footerReference w:type="default" r:id="rId12"/>
      <w:headerReference w:type="first" r:id="rId13"/>
      <w:footerReference w:type="first" r:id="rId14"/>
      <w:pgSz w:w="16838" w:h="11906" w:orient="landscape" w:code="9"/>
      <w:pgMar w:top="720" w:right="459" w:bottom="851" w:left="1418" w:header="357" w:footer="5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5547" w:rsidRDefault="00D25547">
      <w:r>
        <w:separator/>
      </w:r>
    </w:p>
  </w:endnote>
  <w:endnote w:type="continuationSeparator" w:id="0">
    <w:p w:rsidR="00D25547" w:rsidRDefault="00D25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636C" w:rsidRDefault="0063636C">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5B44" w:rsidRDefault="00DF5B44">
    <w:pPr>
      <w:ind w:left="-900"/>
      <w:rPr>
        <w:sz w:val="16"/>
      </w:rPr>
    </w:pPr>
    <w:r>
      <w:rPr>
        <w:sz w:val="16"/>
      </w:rPr>
      <w:t xml:space="preserve">*/ použijte </w:t>
    </w:r>
    <w:proofErr w:type="gramStart"/>
    <w:r>
      <w:rPr>
        <w:sz w:val="16"/>
      </w:rPr>
      <w:t>zkratky : PT</w:t>
    </w:r>
    <w:proofErr w:type="gramEnd"/>
    <w:r>
      <w:rPr>
        <w:sz w:val="16"/>
      </w:rPr>
      <w:t xml:space="preserve">- plná transpozice, DT- dílčí transpozice, NT- netransponováno, PAD - plná adaptace, DAD - dílčí adaptace, NA - neadaptováno                                  </w:t>
    </w:r>
    <w:r>
      <w:rPr>
        <w:rStyle w:val="slostrnky"/>
        <w:snapToGrid w:val="0"/>
        <w:sz w:val="18"/>
      </w:rPr>
      <w:fldChar w:fldCharType="begin"/>
    </w:r>
    <w:r>
      <w:rPr>
        <w:rStyle w:val="slostrnky"/>
        <w:snapToGrid w:val="0"/>
        <w:sz w:val="18"/>
      </w:rPr>
      <w:instrText xml:space="preserve"> FILENAME </w:instrText>
    </w:r>
    <w:r>
      <w:rPr>
        <w:rStyle w:val="slostrnky"/>
        <w:snapToGrid w:val="0"/>
        <w:sz w:val="18"/>
      </w:rPr>
      <w:fldChar w:fldCharType="separate"/>
    </w:r>
    <w:r>
      <w:rPr>
        <w:rStyle w:val="slostrnky"/>
        <w:noProof/>
        <w:snapToGrid w:val="0"/>
        <w:sz w:val="18"/>
      </w:rPr>
      <w:t>ST - 32016L1164.docm</w:t>
    </w:r>
    <w:r>
      <w:rPr>
        <w:rStyle w:val="slostrnky"/>
        <w:snapToGrid w:val="0"/>
        <w:sz w:val="18"/>
      </w:rPr>
      <w:fldChar w:fldCharType="end"/>
    </w:r>
    <w:r>
      <w:rPr>
        <w:rStyle w:val="slostrnky"/>
        <w:snapToGrid w:val="0"/>
        <w:sz w:val="16"/>
      </w:rPr>
      <w:t xml:space="preserve"> </w:t>
    </w:r>
    <w:r>
      <w:rPr>
        <w:rStyle w:val="slostrnky"/>
        <w:snapToGrid w:val="0"/>
        <w:sz w:val="16"/>
      </w:rPr>
      <w:tab/>
    </w:r>
    <w:r>
      <w:rPr>
        <w:rStyle w:val="slostrnky"/>
        <w:snapToGrid w:val="0"/>
        <w:sz w:val="16"/>
      </w:rPr>
      <w:tab/>
      <w:t xml:space="preserve">   </w:t>
    </w:r>
    <w:r>
      <w:rPr>
        <w:rStyle w:val="slostrnky"/>
        <w:snapToGrid w:val="0"/>
        <w:sz w:val="18"/>
      </w:rPr>
      <w:t xml:space="preserve">str. </w:t>
    </w:r>
    <w:r>
      <w:rPr>
        <w:rStyle w:val="slostrnky"/>
        <w:sz w:val="18"/>
      </w:rPr>
      <w:fldChar w:fldCharType="begin"/>
    </w:r>
    <w:r>
      <w:rPr>
        <w:rStyle w:val="slostrnky"/>
        <w:sz w:val="18"/>
      </w:rPr>
      <w:instrText xml:space="preserve"> PAGE </w:instrText>
    </w:r>
    <w:r>
      <w:rPr>
        <w:rStyle w:val="slostrnky"/>
        <w:sz w:val="18"/>
      </w:rPr>
      <w:fldChar w:fldCharType="separate"/>
    </w:r>
    <w:r w:rsidR="00F94DAE">
      <w:rPr>
        <w:rStyle w:val="slostrnky"/>
        <w:noProof/>
        <w:sz w:val="18"/>
      </w:rPr>
      <w:t>2</w:t>
    </w:r>
    <w:r>
      <w:rPr>
        <w:rStyle w:val="slostrnky"/>
        <w:sz w:val="18"/>
      </w:rPr>
      <w:fldChar w:fldCharType="end"/>
    </w:r>
    <w:r>
      <w:rPr>
        <w:rStyle w:val="slostrnky"/>
        <w:sz w:val="18"/>
      </w:rPr>
      <w:t xml:space="preserve"> z </w:t>
    </w:r>
    <w:r>
      <w:rPr>
        <w:rStyle w:val="slostrnky"/>
        <w:sz w:val="18"/>
      </w:rPr>
      <w:fldChar w:fldCharType="begin"/>
    </w:r>
    <w:r>
      <w:rPr>
        <w:rStyle w:val="slostrnky"/>
        <w:sz w:val="18"/>
      </w:rPr>
      <w:instrText xml:space="preserve"> NUMPAGES </w:instrText>
    </w:r>
    <w:r>
      <w:rPr>
        <w:rStyle w:val="slostrnky"/>
        <w:sz w:val="18"/>
      </w:rPr>
      <w:fldChar w:fldCharType="separate"/>
    </w:r>
    <w:r w:rsidR="00F94DAE">
      <w:rPr>
        <w:rStyle w:val="slostrnky"/>
        <w:noProof/>
        <w:sz w:val="18"/>
      </w:rPr>
      <w:t>18</w:t>
    </w:r>
    <w:r>
      <w:rPr>
        <w:rStyle w:val="slostrnky"/>
        <w:sz w:val="18"/>
      </w:rPr>
      <w:fldChar w:fldCharType="end"/>
    </w:r>
    <w:r>
      <w:rPr>
        <w:rStyle w:val="slostrnky"/>
        <w:snapToGrid w:val="0"/>
        <w:sz w:val="16"/>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636C" w:rsidRDefault="0063636C">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5547" w:rsidRDefault="00D25547">
      <w:r>
        <w:separator/>
      </w:r>
    </w:p>
  </w:footnote>
  <w:footnote w:type="continuationSeparator" w:id="0">
    <w:p w:rsidR="00D25547" w:rsidRDefault="00D255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636C" w:rsidRDefault="0063636C">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636C" w:rsidRPr="00F94DAE" w:rsidRDefault="0063636C" w:rsidP="00F94DAE">
    <w:pPr>
      <w:pStyle w:val="Zhlav"/>
      <w:tabs>
        <w:tab w:val="left" w:pos="7155"/>
      </w:tabs>
      <w:jc w:val="center"/>
      <w:rPr>
        <w:b/>
        <w:sz w:val="20"/>
      </w:rPr>
    </w:pPr>
    <w:r>
      <w:rPr>
        <w:b/>
        <w:sz w:val="20"/>
      </w:rPr>
      <w:tab/>
    </w:r>
    <w:r>
      <w:rPr>
        <w:b/>
        <w:sz w:val="20"/>
      </w:rPr>
      <w:tab/>
    </w:r>
    <w:r>
      <w:rPr>
        <w:b/>
        <w:sz w:val="20"/>
      </w:rPr>
      <w:tab/>
    </w:r>
    <w:r>
      <w:rPr>
        <w:b/>
        <w:sz w:val="20"/>
      </w:rPr>
      <w:tab/>
    </w:r>
    <w:r>
      <w:rPr>
        <w:b/>
        <w:sz w:val="20"/>
      </w:rPr>
      <w:tab/>
    </w:r>
    <w:r>
      <w:rPr>
        <w:b/>
        <w:sz w:val="20"/>
      </w:rPr>
      <w:tab/>
    </w:r>
    <w:r>
      <w:rPr>
        <w:b/>
        <w:sz w:val="20"/>
      </w:rPr>
      <w:tab/>
    </w:r>
    <w:r>
      <w:rPr>
        <w:b/>
        <w:sz w:val="20"/>
      </w:rPr>
      <w:tab/>
    </w:r>
    <w:r>
      <w:rPr>
        <w:b/>
        <w:sz w:val="20"/>
      </w:rPr>
      <w:tab/>
    </w:r>
    <w:r>
      <w:rPr>
        <w:b/>
        <w:sz w:val="20"/>
      </w:rPr>
      <w:tab/>
    </w:r>
  </w:p>
  <w:p w:rsidR="00DF5B44" w:rsidRDefault="00DF5B44">
    <w:pPr>
      <w:pStyle w:val="Zhlav"/>
      <w:jc w:val="center"/>
      <w:rPr>
        <w:sz w:val="20"/>
      </w:rPr>
    </w:pPr>
    <w:r>
      <w:rPr>
        <w:sz w:val="20"/>
      </w:rPr>
      <w:t>Srovnávací tabulka</w:t>
    </w:r>
    <w:r>
      <w:rPr>
        <w:rStyle w:val="slostrnky"/>
        <w:snapToGrid w:val="0"/>
        <w:sz w:val="20"/>
      </w:rPr>
      <w:t xml:space="preserve"> pro posouzení implementace předpisu Evropské unie </w:t>
    </w:r>
    <w:r>
      <w:rPr>
        <w:rStyle w:val="slostrnky"/>
        <w:snapToGrid w:val="0"/>
        <w:sz w:val="16"/>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636C" w:rsidRDefault="0063636C">
    <w:pPr>
      <w:pStyle w:val="Zhlav"/>
      <w:rPr>
        <w:sz w:val="20"/>
      </w:rPr>
    </w:pPr>
    <w:r>
      <w:rPr>
        <w:b/>
        <w:sz w:val="20"/>
      </w:rPr>
      <w:tab/>
    </w:r>
    <w:r>
      <w:rPr>
        <w:b/>
        <w:sz w:val="20"/>
      </w:rPr>
      <w:tab/>
    </w:r>
    <w:r>
      <w:rPr>
        <w:b/>
        <w:sz w:val="20"/>
      </w:rPr>
      <w:tab/>
    </w:r>
    <w:r>
      <w:rPr>
        <w:b/>
        <w:sz w:val="20"/>
      </w:rPr>
      <w:tab/>
    </w:r>
    <w:r>
      <w:rPr>
        <w:b/>
        <w:sz w:val="20"/>
      </w:rPr>
      <w:tab/>
    </w:r>
    <w:r>
      <w:rPr>
        <w:b/>
        <w:sz w:val="20"/>
      </w:rPr>
      <w:tab/>
    </w:r>
    <w:r>
      <w:rPr>
        <w:b/>
        <w:sz w:val="20"/>
      </w:rPr>
      <w:tab/>
    </w:r>
    <w:r>
      <w:rPr>
        <w:b/>
        <w:sz w:val="20"/>
      </w:rPr>
      <w:tab/>
    </w:r>
    <w:r>
      <w:rPr>
        <w:b/>
        <w:sz w:val="20"/>
      </w:rPr>
      <w:tab/>
    </w:r>
    <w:r w:rsidRPr="00951235">
      <w:rPr>
        <w:b/>
        <w:sz w:val="20"/>
      </w:rPr>
      <w:t>VIII. – část 1</w:t>
    </w:r>
  </w:p>
  <w:p w:rsidR="0063636C" w:rsidRDefault="0063636C" w:rsidP="00F94DAE">
    <w:pPr>
      <w:pStyle w:val="Zhlav"/>
      <w:jc w:val="center"/>
    </w:pPr>
    <w:r>
      <w:rPr>
        <w:sz w:val="20"/>
      </w:rPr>
      <w:t>Srovnávací tabulka</w:t>
    </w:r>
    <w:r>
      <w:rPr>
        <w:rStyle w:val="slostrnky"/>
        <w:snapToGrid w:val="0"/>
        <w:sz w:val="20"/>
      </w:rPr>
      <w:t xml:space="preserve"> pro posouzení implementace předpisu Evropské unie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B5CCF034"/>
    <w:lvl w:ilvl="0">
      <w:start w:val="1"/>
      <w:numFmt w:val="bullet"/>
      <w:pStyle w:val="Seznamsodrkami3"/>
      <w:lvlText w:val=""/>
      <w:lvlJc w:val="left"/>
      <w:pPr>
        <w:tabs>
          <w:tab w:val="num" w:pos="926"/>
        </w:tabs>
        <w:ind w:left="926" w:hanging="360"/>
      </w:pPr>
      <w:rPr>
        <w:rFonts w:ascii="Symbol" w:hAnsi="Symbol" w:hint="default"/>
      </w:rPr>
    </w:lvl>
  </w:abstractNum>
  <w:abstractNum w:abstractNumId="1">
    <w:nsid w:val="05A003E1"/>
    <w:multiLevelType w:val="hybridMultilevel"/>
    <w:tmpl w:val="14BCBACE"/>
    <w:lvl w:ilvl="0" w:tplc="9320A94A">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0AF47327"/>
    <w:multiLevelType w:val="hybridMultilevel"/>
    <w:tmpl w:val="B24E075C"/>
    <w:lvl w:ilvl="0" w:tplc="0F9AE38A">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102A58D2"/>
    <w:multiLevelType w:val="multilevel"/>
    <w:tmpl w:val="8FC2AC80"/>
    <w:lvl w:ilvl="0">
      <w:start w:val="1"/>
      <w:numFmt w:val="decimal"/>
      <w:lvlText w:val="%1."/>
      <w:lvlJc w:val="left"/>
      <w:pPr>
        <w:ind w:left="720" w:hanging="360"/>
      </w:pPr>
      <w:rPr>
        <w:rFonts w:cs="Times New Roman" w:hint="default"/>
      </w:rPr>
    </w:lvl>
    <w:lvl w:ilvl="1">
      <w:start w:val="2"/>
      <w:numFmt w:val="decimal"/>
      <w:isLgl/>
      <w:lvlText w:val="%1.%2"/>
      <w:lvlJc w:val="left"/>
      <w:pPr>
        <w:ind w:left="1200" w:hanging="840"/>
      </w:pPr>
      <w:rPr>
        <w:rFonts w:hint="default"/>
      </w:rPr>
    </w:lvl>
    <w:lvl w:ilvl="2">
      <w:start w:val="1992"/>
      <w:numFmt w:val="decimal"/>
      <w:isLgl/>
      <w:lvlText w:val="%1.%2.%3"/>
      <w:lvlJc w:val="left"/>
      <w:pPr>
        <w:ind w:left="1200" w:hanging="840"/>
      </w:pPr>
      <w:rPr>
        <w:rFonts w:hint="default"/>
      </w:rPr>
    </w:lvl>
    <w:lvl w:ilvl="3">
      <w:start w:val="1"/>
      <w:numFmt w:val="decimal"/>
      <w:isLgl/>
      <w:lvlText w:val="%1.%2.%3.%4"/>
      <w:lvlJc w:val="left"/>
      <w:pPr>
        <w:ind w:left="1200" w:hanging="84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10431391"/>
    <w:multiLevelType w:val="hybridMultilevel"/>
    <w:tmpl w:val="836AFBF4"/>
    <w:lvl w:ilvl="0" w:tplc="04050017">
      <w:start w:val="3"/>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26E85E83"/>
    <w:multiLevelType w:val="multilevel"/>
    <w:tmpl w:val="70EA512C"/>
    <w:lvl w:ilvl="0">
      <w:start w:val="1"/>
      <w:numFmt w:val="none"/>
      <w:pStyle w:val="Paragraf"/>
      <w:isLgl/>
      <w:suff w:val="nothing"/>
      <w:lvlText w:val=""/>
      <w:lvlJc w:val="left"/>
      <w:pPr>
        <w:ind w:left="0" w:firstLine="0"/>
      </w:pPr>
      <w:rPr>
        <w:rFonts w:hint="default"/>
      </w:rPr>
    </w:lvl>
    <w:lvl w:ilvl="1">
      <w:start w:val="1"/>
      <w:numFmt w:val="none"/>
      <w:lvlRestart w:val="0"/>
      <w:pStyle w:val="lnek"/>
      <w:suff w:val="nothing"/>
      <w:lvlText w:val=""/>
      <w:lvlJc w:val="left"/>
      <w:pPr>
        <w:ind w:left="0" w:firstLine="0"/>
      </w:pPr>
      <w:rPr>
        <w:rFonts w:hint="default"/>
      </w:rPr>
    </w:lvl>
    <w:lvl w:ilvl="2">
      <w:start w:val="1"/>
      <w:numFmt w:val="decimal"/>
      <w:pStyle w:val="Textodstavce"/>
      <w:isLgl/>
      <w:lvlText w:val="(%3)"/>
      <w:lvlJc w:val="left"/>
      <w:pPr>
        <w:tabs>
          <w:tab w:val="num" w:pos="924"/>
        </w:tabs>
        <w:ind w:left="142" w:firstLine="425"/>
      </w:pPr>
      <w:rPr>
        <w:rFonts w:ascii="Times New Roman" w:eastAsia="Times New Roman" w:hAnsi="Times New Roman" w:cs="Times New Roman"/>
      </w:rPr>
    </w:lvl>
    <w:lvl w:ilvl="3">
      <w:start w:val="1"/>
      <w:numFmt w:val="lowerLetter"/>
      <w:pStyle w:val="Textpsmene"/>
      <w:lvlText w:val="%4)"/>
      <w:lvlJc w:val="left"/>
      <w:pPr>
        <w:tabs>
          <w:tab w:val="num" w:pos="708"/>
        </w:tabs>
        <w:ind w:left="708" w:hanging="425"/>
      </w:pPr>
      <w:rPr>
        <w:rFonts w:hint="default"/>
      </w:rPr>
    </w:lvl>
    <w:lvl w:ilvl="4">
      <w:start w:val="1"/>
      <w:numFmt w:val="decimal"/>
      <w:pStyle w:val="Textbodu"/>
      <w:isLgl/>
      <w:lvlText w:val="%5."/>
      <w:lvlJc w:val="left"/>
      <w:pPr>
        <w:tabs>
          <w:tab w:val="num" w:pos="851"/>
        </w:tabs>
        <w:ind w:left="851" w:hanging="426"/>
      </w:pPr>
      <w:rPr>
        <w:rFonts w:hint="default"/>
      </w:rPr>
    </w:lvl>
    <w:lvl w:ilvl="5">
      <w:start w:val="1"/>
      <w:numFmt w:val="none"/>
      <w:suff w:val="nothing"/>
      <w:lvlText w:val="%6"/>
      <w:lvlJc w:val="left"/>
      <w:pPr>
        <w:ind w:left="0" w:firstLine="0"/>
      </w:pPr>
      <w:rPr>
        <w:rFonts w:hint="default"/>
      </w:rPr>
    </w:lvl>
    <w:lvl w:ilvl="6">
      <w:start w:val="1"/>
      <w:numFmt w:val="none"/>
      <w:pStyle w:val="Nadpis7"/>
      <w:suff w:val="nothing"/>
      <w:lvlText w:val=""/>
      <w:lvlJc w:val="left"/>
      <w:pPr>
        <w:ind w:left="0" w:firstLine="0"/>
      </w:pPr>
      <w:rPr>
        <w:rFonts w:hint="default"/>
      </w:rPr>
    </w:lvl>
    <w:lvl w:ilvl="7">
      <w:start w:val="1"/>
      <w:numFmt w:val="none"/>
      <w:pStyle w:val="Nadpis8"/>
      <w:suff w:val="nothing"/>
      <w:lvlText w:val=""/>
      <w:lvlJc w:val="left"/>
      <w:pPr>
        <w:ind w:left="0" w:firstLine="0"/>
      </w:pPr>
      <w:rPr>
        <w:rFonts w:hint="default"/>
      </w:rPr>
    </w:lvl>
    <w:lvl w:ilvl="8">
      <w:start w:val="1"/>
      <w:numFmt w:val="none"/>
      <w:pStyle w:val="Nadpis9"/>
      <w:suff w:val="nothing"/>
      <w:lvlText w:val=""/>
      <w:lvlJc w:val="left"/>
      <w:pPr>
        <w:ind w:left="0" w:firstLine="0"/>
      </w:pPr>
      <w:rPr>
        <w:rFonts w:hint="default"/>
      </w:rPr>
    </w:lvl>
  </w:abstractNum>
  <w:abstractNum w:abstractNumId="6">
    <w:nsid w:val="36B03888"/>
    <w:multiLevelType w:val="hybridMultilevel"/>
    <w:tmpl w:val="FED613E0"/>
    <w:lvl w:ilvl="0" w:tplc="04050011">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7">
    <w:nsid w:val="36BE60F8"/>
    <w:multiLevelType w:val="hybridMultilevel"/>
    <w:tmpl w:val="BBAA0408"/>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8">
    <w:nsid w:val="3D2575ED"/>
    <w:multiLevelType w:val="hybridMultilevel"/>
    <w:tmpl w:val="DB40E9C4"/>
    <w:lvl w:ilvl="0" w:tplc="EFC4B816">
      <w:start w:val="1"/>
      <w:numFmt w:val="decimal"/>
      <w:lvlText w:val="(%1)"/>
      <w:lvlJc w:val="left"/>
      <w:pPr>
        <w:ind w:left="1919" w:hanging="360"/>
      </w:pPr>
      <w:rPr>
        <w:rFonts w:hint="default"/>
      </w:rPr>
    </w:lvl>
    <w:lvl w:ilvl="1" w:tplc="04050019" w:tentative="1">
      <w:start w:val="1"/>
      <w:numFmt w:val="lowerLetter"/>
      <w:lvlText w:val="%2."/>
      <w:lvlJc w:val="left"/>
      <w:pPr>
        <w:ind w:left="2639" w:hanging="360"/>
      </w:pPr>
    </w:lvl>
    <w:lvl w:ilvl="2" w:tplc="0405001B" w:tentative="1">
      <w:start w:val="1"/>
      <w:numFmt w:val="lowerRoman"/>
      <w:lvlText w:val="%3."/>
      <w:lvlJc w:val="right"/>
      <w:pPr>
        <w:ind w:left="3359" w:hanging="180"/>
      </w:pPr>
    </w:lvl>
    <w:lvl w:ilvl="3" w:tplc="0405000F">
      <w:start w:val="1"/>
      <w:numFmt w:val="decimal"/>
      <w:lvlText w:val="%4."/>
      <w:lvlJc w:val="left"/>
      <w:pPr>
        <w:ind w:left="4079" w:hanging="360"/>
      </w:pPr>
    </w:lvl>
    <w:lvl w:ilvl="4" w:tplc="04050019" w:tentative="1">
      <w:start w:val="1"/>
      <w:numFmt w:val="lowerLetter"/>
      <w:lvlText w:val="%5."/>
      <w:lvlJc w:val="left"/>
      <w:pPr>
        <w:ind w:left="4799" w:hanging="360"/>
      </w:pPr>
    </w:lvl>
    <w:lvl w:ilvl="5" w:tplc="0405001B" w:tentative="1">
      <w:start w:val="1"/>
      <w:numFmt w:val="lowerRoman"/>
      <w:lvlText w:val="%6."/>
      <w:lvlJc w:val="right"/>
      <w:pPr>
        <w:ind w:left="5519" w:hanging="180"/>
      </w:pPr>
    </w:lvl>
    <w:lvl w:ilvl="6" w:tplc="0405000F" w:tentative="1">
      <w:start w:val="1"/>
      <w:numFmt w:val="decimal"/>
      <w:lvlText w:val="%7."/>
      <w:lvlJc w:val="left"/>
      <w:pPr>
        <w:ind w:left="6239" w:hanging="360"/>
      </w:pPr>
    </w:lvl>
    <w:lvl w:ilvl="7" w:tplc="04050019" w:tentative="1">
      <w:start w:val="1"/>
      <w:numFmt w:val="lowerLetter"/>
      <w:lvlText w:val="%8."/>
      <w:lvlJc w:val="left"/>
      <w:pPr>
        <w:ind w:left="6959" w:hanging="360"/>
      </w:pPr>
    </w:lvl>
    <w:lvl w:ilvl="8" w:tplc="0405001B" w:tentative="1">
      <w:start w:val="1"/>
      <w:numFmt w:val="lowerRoman"/>
      <w:lvlText w:val="%9."/>
      <w:lvlJc w:val="right"/>
      <w:pPr>
        <w:ind w:left="7679" w:hanging="180"/>
      </w:pPr>
    </w:lvl>
  </w:abstractNum>
  <w:abstractNum w:abstractNumId="9">
    <w:nsid w:val="56262796"/>
    <w:multiLevelType w:val="hybridMultilevel"/>
    <w:tmpl w:val="DFB23DFC"/>
    <w:lvl w:ilvl="0" w:tplc="04050011">
      <w:start w:val="2"/>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0">
    <w:nsid w:val="56DC6CFC"/>
    <w:multiLevelType w:val="hybridMultilevel"/>
    <w:tmpl w:val="3BDE2672"/>
    <w:lvl w:ilvl="0" w:tplc="C33C49B6">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nsid w:val="599D3054"/>
    <w:multiLevelType w:val="hybridMultilevel"/>
    <w:tmpl w:val="2BE8DFCE"/>
    <w:lvl w:ilvl="0" w:tplc="D5301E84">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64223126"/>
    <w:multiLevelType w:val="hybridMultilevel"/>
    <w:tmpl w:val="E08E2E64"/>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3">
    <w:nsid w:val="65A836AD"/>
    <w:multiLevelType w:val="hybridMultilevel"/>
    <w:tmpl w:val="A050B55C"/>
    <w:lvl w:ilvl="0" w:tplc="0405000F">
      <w:start w:val="1"/>
      <w:numFmt w:val="decimal"/>
      <w:lvlText w:val="%1."/>
      <w:lvlJc w:val="left"/>
      <w:pPr>
        <w:tabs>
          <w:tab w:val="num" w:pos="785"/>
        </w:tabs>
        <w:ind w:left="785"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4">
    <w:nsid w:val="6702047C"/>
    <w:multiLevelType w:val="hybridMultilevel"/>
    <w:tmpl w:val="BA9A3A18"/>
    <w:lvl w:ilvl="0" w:tplc="62BE8CFA">
      <w:start w:val="1"/>
      <w:numFmt w:val="decimal"/>
      <w:pStyle w:val="Dvodovzprvakpododdlu"/>
      <w:suff w:val="nothing"/>
      <w:lvlText w:val="K pododdílu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69163971"/>
    <w:multiLevelType w:val="hybridMultilevel"/>
    <w:tmpl w:val="3EB2B6E4"/>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6">
    <w:nsid w:val="6BB3070B"/>
    <w:multiLevelType w:val="hybridMultilevel"/>
    <w:tmpl w:val="7CE251F0"/>
    <w:lvl w:ilvl="0" w:tplc="8C80A04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nsid w:val="6F816FBA"/>
    <w:multiLevelType w:val="hybridMultilevel"/>
    <w:tmpl w:val="01E63F40"/>
    <w:lvl w:ilvl="0" w:tplc="0405000F">
      <w:start w:val="1"/>
      <w:numFmt w:val="decimal"/>
      <w:lvlText w:val="%1."/>
      <w:lvlJc w:val="left"/>
      <w:pPr>
        <w:tabs>
          <w:tab w:val="num" w:pos="720"/>
        </w:tabs>
        <w:ind w:left="72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8">
    <w:nsid w:val="731070B1"/>
    <w:multiLevelType w:val="multilevel"/>
    <w:tmpl w:val="29CE0D9E"/>
    <w:lvl w:ilvl="0">
      <w:start w:val="1"/>
      <w:numFmt w:val="decimal"/>
      <w:lvlText w:val="%1."/>
      <w:lvlJc w:val="left"/>
      <w:pPr>
        <w:ind w:left="720" w:hanging="360"/>
      </w:pPr>
      <w:rPr>
        <w:rFonts w:cs="Times New Roman"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7"/>
  </w:num>
  <w:num w:numId="2">
    <w:abstractNumId w:val="13"/>
  </w:num>
  <w:num w:numId="3">
    <w:abstractNumId w:val="6"/>
  </w:num>
  <w:num w:numId="4">
    <w:abstractNumId w:val="9"/>
  </w:num>
  <w:num w:numId="5">
    <w:abstractNumId w:val="18"/>
  </w:num>
  <w:num w:numId="6">
    <w:abstractNumId w:val="12"/>
  </w:num>
  <w:num w:numId="7">
    <w:abstractNumId w:val="7"/>
  </w:num>
  <w:num w:numId="8">
    <w:abstractNumId w:val="15"/>
  </w:num>
  <w:num w:numId="9">
    <w:abstractNumId w:val="3"/>
  </w:num>
  <w:num w:numId="10">
    <w:abstractNumId w:val="5"/>
  </w:num>
  <w:num w:numId="11">
    <w:abstractNumId w:val="5"/>
    <w:lvlOverride w:ilvl="0">
      <w:startOverride w:val="1"/>
    </w:lvlOverride>
    <w:lvlOverride w:ilvl="1">
      <w:startOverride w:val="1"/>
    </w:lvlOverride>
    <w:lvlOverride w:ilvl="2">
      <w:startOverride w:val="1"/>
    </w:lvlOverride>
    <w:lvlOverride w:ilvl="3">
      <w:startOverride w:val="1"/>
    </w:lvlOverride>
  </w:num>
  <w:num w:numId="12">
    <w:abstractNumId w:val="5"/>
    <w:lvlOverride w:ilvl="0">
      <w:startOverride w:val="1"/>
    </w:lvlOverride>
    <w:lvlOverride w:ilvl="1">
      <w:startOverride w:val="1"/>
    </w:lvlOverride>
    <w:lvlOverride w:ilvl="2">
      <w:startOverride w:val="5"/>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2"/>
    </w:lvlOverride>
  </w:num>
  <w:num w:numId="15">
    <w:abstractNumId w:val="5"/>
    <w:lvlOverride w:ilvl="0">
      <w:startOverride w:val="1"/>
    </w:lvlOverride>
    <w:lvlOverride w:ilvl="1">
      <w:startOverride w:val="1"/>
    </w:lvlOverride>
    <w:lvlOverride w:ilvl="2">
      <w:startOverride w:val="6"/>
    </w:lvlOverride>
  </w:num>
  <w:num w:numId="16">
    <w:abstractNumId w:val="10"/>
  </w:num>
  <w:num w:numId="17">
    <w:abstractNumId w:val="8"/>
  </w:num>
  <w:num w:numId="18">
    <w:abstractNumId w:val="4"/>
  </w:num>
  <w:num w:numId="19">
    <w:abstractNumId w:val="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2"/>
    </w:lvlOverride>
  </w:num>
  <w:num w:numId="29">
    <w:abstractNumId w:val="5"/>
    <w:lvlOverride w:ilvl="0">
      <w:startOverride w:val="1"/>
    </w:lvlOverride>
    <w:lvlOverride w:ilvl="1">
      <w:startOverride w:val="1"/>
    </w:lvlOverride>
    <w:lvlOverride w:ilvl="2">
      <w:startOverride w:val="1"/>
    </w:lvlOverride>
    <w:lvlOverride w:ilvl="3">
      <w:startOverride w:val="6"/>
    </w:lvlOverride>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7"/>
    </w:lvlOverride>
  </w:num>
  <w:num w:numId="35">
    <w:abstractNumId w:val="5"/>
    <w:lvlOverride w:ilvl="0">
      <w:startOverride w:val="1"/>
    </w:lvlOverride>
    <w:lvlOverride w:ilvl="1">
      <w:startOverride w:val="1"/>
    </w:lvlOverride>
    <w:lvlOverride w:ilvl="2">
      <w:startOverride w:val="9"/>
    </w:lvlOverride>
  </w:num>
  <w:num w:numId="36">
    <w:abstractNumId w:val="5"/>
    <w:lvlOverride w:ilvl="0">
      <w:startOverride w:val="1"/>
    </w:lvlOverride>
    <w:lvlOverride w:ilvl="1">
      <w:startOverride w:val="1"/>
    </w:lvlOverride>
    <w:lvlOverride w:ilvl="2">
      <w:startOverride w:val="8"/>
    </w:lvlOverride>
  </w:num>
  <w:num w:numId="37">
    <w:abstractNumId w:val="14"/>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3"/>
    </w:lvlOverride>
  </w:num>
  <w:num w:numId="40">
    <w:abstractNumId w:val="5"/>
    <w:lvlOverride w:ilvl="0">
      <w:startOverride w:val="1"/>
    </w:lvlOverride>
    <w:lvlOverride w:ilvl="1">
      <w:startOverride w:val="1"/>
    </w:lvlOverride>
    <w:lvlOverride w:ilvl="2">
      <w:startOverride w:val="1"/>
    </w:lvlOverride>
    <w:lvlOverride w:ilvl="3">
      <w:startOverride w:val="12"/>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lvlOverride w:ilvl="0">
      <w:startOverride w:val="1"/>
    </w:lvlOverride>
    <w:lvlOverride w:ilvl="1">
      <w:startOverride w:val="1"/>
    </w:lvlOverride>
    <w:lvlOverride w:ilvl="2">
      <w:startOverride w:val="5"/>
    </w:lvlOverride>
  </w:num>
  <w:num w:numId="43">
    <w:abstractNumId w:val="5"/>
    <w:lvlOverride w:ilvl="0">
      <w:startOverride w:val="1"/>
    </w:lvlOverride>
    <w:lvlOverride w:ilvl="1">
      <w:startOverride w:val="1"/>
    </w:lvlOverride>
    <w:lvlOverride w:ilvl="2">
      <w:startOverride w:val="5"/>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
    <w:lvlOverride w:ilvl="0">
      <w:startOverride w:val="1"/>
    </w:lvlOverride>
    <w:lvlOverride w:ilvl="1">
      <w:startOverride w:val="1"/>
    </w:lvlOverride>
    <w:lvlOverride w:ilvl="2">
      <w:startOverride w:val="1"/>
    </w:lvlOverride>
    <w:lvlOverride w:ilvl="3">
      <w:startOverride w:val="8"/>
    </w:lvlOverride>
  </w:num>
  <w:num w:numId="47">
    <w:abstractNumId w:val="11"/>
  </w:num>
  <w:num w:numId="48">
    <w:abstractNumId w:val="2"/>
  </w:num>
  <w:num w:numId="49">
    <w:abstractNumId w:val="1"/>
  </w:num>
  <w:num w:numId="50">
    <w:abstractNumId w:val="5"/>
    <w:lvlOverride w:ilvl="0">
      <w:startOverride w:val="1"/>
    </w:lvlOverride>
    <w:lvlOverride w:ilvl="1">
      <w:startOverride w:val="1"/>
    </w:lvlOverride>
    <w:lvlOverride w:ilvl="2">
      <w:startOverride w:val="1"/>
    </w:lvlOverride>
  </w:num>
  <w:num w:numId="51">
    <w:abstractNumId w:val="1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trackRevisions/>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845"/>
    <w:rsid w:val="00004845"/>
    <w:rsid w:val="00006F20"/>
    <w:rsid w:val="0003522D"/>
    <w:rsid w:val="00042175"/>
    <w:rsid w:val="00042222"/>
    <w:rsid w:val="00053C37"/>
    <w:rsid w:val="00062828"/>
    <w:rsid w:val="00073C5C"/>
    <w:rsid w:val="00083688"/>
    <w:rsid w:val="00090155"/>
    <w:rsid w:val="000B0122"/>
    <w:rsid w:val="000B6AAA"/>
    <w:rsid w:val="000C3854"/>
    <w:rsid w:val="000D0F65"/>
    <w:rsid w:val="000D6D11"/>
    <w:rsid w:val="000E17C1"/>
    <w:rsid w:val="00125BB7"/>
    <w:rsid w:val="001439DA"/>
    <w:rsid w:val="001518D7"/>
    <w:rsid w:val="00155469"/>
    <w:rsid w:val="00156FA3"/>
    <w:rsid w:val="00173944"/>
    <w:rsid w:val="00186DBC"/>
    <w:rsid w:val="001969C0"/>
    <w:rsid w:val="001A11AD"/>
    <w:rsid w:val="001B4EA2"/>
    <w:rsid w:val="001D23D4"/>
    <w:rsid w:val="001D492F"/>
    <w:rsid w:val="001E0834"/>
    <w:rsid w:val="001E0CCA"/>
    <w:rsid w:val="00205F8E"/>
    <w:rsid w:val="00206508"/>
    <w:rsid w:val="002478F8"/>
    <w:rsid w:val="00262E7F"/>
    <w:rsid w:val="00263663"/>
    <w:rsid w:val="00286BC8"/>
    <w:rsid w:val="002D512D"/>
    <w:rsid w:val="002E1D84"/>
    <w:rsid w:val="002E54EB"/>
    <w:rsid w:val="002F74D9"/>
    <w:rsid w:val="003058C7"/>
    <w:rsid w:val="0032799F"/>
    <w:rsid w:val="00334AFE"/>
    <w:rsid w:val="00353E8A"/>
    <w:rsid w:val="00376ABD"/>
    <w:rsid w:val="00383AED"/>
    <w:rsid w:val="003A2110"/>
    <w:rsid w:val="003A3BC3"/>
    <w:rsid w:val="003B02C7"/>
    <w:rsid w:val="003C3FDF"/>
    <w:rsid w:val="003C63A5"/>
    <w:rsid w:val="003E4E2E"/>
    <w:rsid w:val="003F3B17"/>
    <w:rsid w:val="003F4AD9"/>
    <w:rsid w:val="00406D28"/>
    <w:rsid w:val="00416AE5"/>
    <w:rsid w:val="0042516C"/>
    <w:rsid w:val="004301D4"/>
    <w:rsid w:val="00432B30"/>
    <w:rsid w:val="00440AA7"/>
    <w:rsid w:val="004421DE"/>
    <w:rsid w:val="0044408D"/>
    <w:rsid w:val="00453CAD"/>
    <w:rsid w:val="00457D31"/>
    <w:rsid w:val="00462234"/>
    <w:rsid w:val="00491DE9"/>
    <w:rsid w:val="004A4C1C"/>
    <w:rsid w:val="004B18CC"/>
    <w:rsid w:val="004E36B4"/>
    <w:rsid w:val="0050512A"/>
    <w:rsid w:val="00520142"/>
    <w:rsid w:val="005232A9"/>
    <w:rsid w:val="00560B8C"/>
    <w:rsid w:val="00566CF6"/>
    <w:rsid w:val="00594A72"/>
    <w:rsid w:val="005A1684"/>
    <w:rsid w:val="005A7AA8"/>
    <w:rsid w:val="005B0595"/>
    <w:rsid w:val="005B69F6"/>
    <w:rsid w:val="005E179B"/>
    <w:rsid w:val="005E2434"/>
    <w:rsid w:val="005F0AA8"/>
    <w:rsid w:val="00601917"/>
    <w:rsid w:val="00627BE9"/>
    <w:rsid w:val="0063636C"/>
    <w:rsid w:val="00646DD9"/>
    <w:rsid w:val="00647A7C"/>
    <w:rsid w:val="006545FF"/>
    <w:rsid w:val="00671A70"/>
    <w:rsid w:val="006827BA"/>
    <w:rsid w:val="00695B65"/>
    <w:rsid w:val="006A0439"/>
    <w:rsid w:val="006C70A9"/>
    <w:rsid w:val="006D4849"/>
    <w:rsid w:val="006E0B3C"/>
    <w:rsid w:val="006E69D1"/>
    <w:rsid w:val="006F2EE5"/>
    <w:rsid w:val="006F37E3"/>
    <w:rsid w:val="00711271"/>
    <w:rsid w:val="00730099"/>
    <w:rsid w:val="0073243A"/>
    <w:rsid w:val="00734B28"/>
    <w:rsid w:val="00747479"/>
    <w:rsid w:val="00763C31"/>
    <w:rsid w:val="007A22F6"/>
    <w:rsid w:val="007C277B"/>
    <w:rsid w:val="007C75E8"/>
    <w:rsid w:val="007E323A"/>
    <w:rsid w:val="008015A6"/>
    <w:rsid w:val="00837B70"/>
    <w:rsid w:val="00851CA9"/>
    <w:rsid w:val="0086185E"/>
    <w:rsid w:val="0087578E"/>
    <w:rsid w:val="00885225"/>
    <w:rsid w:val="00886E1B"/>
    <w:rsid w:val="00891214"/>
    <w:rsid w:val="00892D71"/>
    <w:rsid w:val="008C4F6C"/>
    <w:rsid w:val="008D07D6"/>
    <w:rsid w:val="008D10C0"/>
    <w:rsid w:val="008D72A8"/>
    <w:rsid w:val="008E4B89"/>
    <w:rsid w:val="00913E0D"/>
    <w:rsid w:val="009310AA"/>
    <w:rsid w:val="009601BD"/>
    <w:rsid w:val="00964E89"/>
    <w:rsid w:val="00966D8B"/>
    <w:rsid w:val="00970EE7"/>
    <w:rsid w:val="009A205A"/>
    <w:rsid w:val="009A22DF"/>
    <w:rsid w:val="009A5367"/>
    <w:rsid w:val="009A61CE"/>
    <w:rsid w:val="009B1382"/>
    <w:rsid w:val="009B377B"/>
    <w:rsid w:val="009B5281"/>
    <w:rsid w:val="009C286E"/>
    <w:rsid w:val="009C5B3B"/>
    <w:rsid w:val="009D6A67"/>
    <w:rsid w:val="00A113FB"/>
    <w:rsid w:val="00A12FA2"/>
    <w:rsid w:val="00A17561"/>
    <w:rsid w:val="00A30407"/>
    <w:rsid w:val="00A4772A"/>
    <w:rsid w:val="00A65F81"/>
    <w:rsid w:val="00A67B7F"/>
    <w:rsid w:val="00A76C8A"/>
    <w:rsid w:val="00A835BC"/>
    <w:rsid w:val="00A86112"/>
    <w:rsid w:val="00A87610"/>
    <w:rsid w:val="00A9398C"/>
    <w:rsid w:val="00AA60D3"/>
    <w:rsid w:val="00AC0CE6"/>
    <w:rsid w:val="00AC3D40"/>
    <w:rsid w:val="00AC4051"/>
    <w:rsid w:val="00AC52DB"/>
    <w:rsid w:val="00AD7910"/>
    <w:rsid w:val="00AE2523"/>
    <w:rsid w:val="00AE26B4"/>
    <w:rsid w:val="00AE7949"/>
    <w:rsid w:val="00AF1FDB"/>
    <w:rsid w:val="00B12327"/>
    <w:rsid w:val="00B17425"/>
    <w:rsid w:val="00B31CB8"/>
    <w:rsid w:val="00B4298C"/>
    <w:rsid w:val="00B542CB"/>
    <w:rsid w:val="00B7204F"/>
    <w:rsid w:val="00BA6ED5"/>
    <w:rsid w:val="00BB10E2"/>
    <w:rsid w:val="00BC128F"/>
    <w:rsid w:val="00BC7E30"/>
    <w:rsid w:val="00BD2867"/>
    <w:rsid w:val="00BE1B55"/>
    <w:rsid w:val="00BE70FF"/>
    <w:rsid w:val="00C13463"/>
    <w:rsid w:val="00C171B1"/>
    <w:rsid w:val="00C20888"/>
    <w:rsid w:val="00C20D15"/>
    <w:rsid w:val="00C31B12"/>
    <w:rsid w:val="00C353B7"/>
    <w:rsid w:val="00C375D0"/>
    <w:rsid w:val="00C4646E"/>
    <w:rsid w:val="00C65E58"/>
    <w:rsid w:val="00C80B19"/>
    <w:rsid w:val="00C9439A"/>
    <w:rsid w:val="00CA25B1"/>
    <w:rsid w:val="00CB101E"/>
    <w:rsid w:val="00CD4256"/>
    <w:rsid w:val="00CD65E3"/>
    <w:rsid w:val="00CE0C07"/>
    <w:rsid w:val="00CF5300"/>
    <w:rsid w:val="00D200DB"/>
    <w:rsid w:val="00D25547"/>
    <w:rsid w:val="00D26082"/>
    <w:rsid w:val="00D3385B"/>
    <w:rsid w:val="00D503BB"/>
    <w:rsid w:val="00D53362"/>
    <w:rsid w:val="00D83EE0"/>
    <w:rsid w:val="00D86DCE"/>
    <w:rsid w:val="00D874A0"/>
    <w:rsid w:val="00D92B9D"/>
    <w:rsid w:val="00DA04C0"/>
    <w:rsid w:val="00DB4B34"/>
    <w:rsid w:val="00DE2884"/>
    <w:rsid w:val="00DF0944"/>
    <w:rsid w:val="00DF5B44"/>
    <w:rsid w:val="00E02338"/>
    <w:rsid w:val="00E319C8"/>
    <w:rsid w:val="00E47AB3"/>
    <w:rsid w:val="00E80D4F"/>
    <w:rsid w:val="00E83D14"/>
    <w:rsid w:val="00E90992"/>
    <w:rsid w:val="00E959E7"/>
    <w:rsid w:val="00EA72C0"/>
    <w:rsid w:val="00EB504E"/>
    <w:rsid w:val="00EB600D"/>
    <w:rsid w:val="00EE76EC"/>
    <w:rsid w:val="00EE7939"/>
    <w:rsid w:val="00EF40C3"/>
    <w:rsid w:val="00EF59BE"/>
    <w:rsid w:val="00F00443"/>
    <w:rsid w:val="00F0591C"/>
    <w:rsid w:val="00F07DD6"/>
    <w:rsid w:val="00F22094"/>
    <w:rsid w:val="00F30356"/>
    <w:rsid w:val="00F303D0"/>
    <w:rsid w:val="00F33A36"/>
    <w:rsid w:val="00F54EEC"/>
    <w:rsid w:val="00F8134B"/>
    <w:rsid w:val="00F870EB"/>
    <w:rsid w:val="00F94DAE"/>
    <w:rsid w:val="00F9590A"/>
    <w:rsid w:val="00FA5A2F"/>
    <w:rsid w:val="00FB63F3"/>
    <w:rsid w:val="00FC566F"/>
    <w:rsid w:val="00FE2265"/>
    <w:rsid w:val="00FE3122"/>
    <w:rsid w:val="00FF3AEC"/>
    <w:rsid w:val="00FF4C7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9" w:qFormat="1"/>
    <w:lsdException w:name="heading 8" w:locked="1" w:uiPriority="9" w:qFormat="1"/>
    <w:lsdException w:name="heading 9" w:locked="1" w:uiPriority="9"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5B0595"/>
    <w:rPr>
      <w:sz w:val="24"/>
      <w:szCs w:val="24"/>
    </w:rPr>
  </w:style>
  <w:style w:type="paragraph" w:styleId="Nadpis1">
    <w:name w:val="heading 1"/>
    <w:basedOn w:val="Normln"/>
    <w:next w:val="Normln"/>
    <w:link w:val="Nadpis1Char"/>
    <w:uiPriority w:val="99"/>
    <w:qFormat/>
    <w:rsid w:val="005B0595"/>
    <w:pPr>
      <w:keepNext/>
      <w:ind w:left="-900"/>
      <w:jc w:val="center"/>
      <w:outlineLvl w:val="0"/>
    </w:pPr>
    <w:rPr>
      <w:sz w:val="18"/>
      <w:u w:val="single"/>
    </w:rPr>
  </w:style>
  <w:style w:type="paragraph" w:styleId="Nadpis7">
    <w:name w:val="heading 7"/>
    <w:basedOn w:val="Normln"/>
    <w:next w:val="Normln"/>
    <w:link w:val="Nadpis7Char"/>
    <w:uiPriority w:val="9"/>
    <w:unhideWhenUsed/>
    <w:qFormat/>
    <w:locked/>
    <w:rsid w:val="009A5367"/>
    <w:pPr>
      <w:keepNext/>
      <w:keepLines/>
      <w:numPr>
        <w:ilvl w:val="6"/>
        <w:numId w:val="10"/>
      </w:numPr>
      <w:spacing w:before="40"/>
      <w:jc w:val="both"/>
      <w:outlineLvl w:val="6"/>
    </w:pPr>
    <w:rPr>
      <w:rFonts w:asciiTheme="majorHAnsi" w:eastAsiaTheme="majorEastAsia" w:hAnsiTheme="majorHAnsi" w:cstheme="majorBidi"/>
      <w:i/>
      <w:iCs/>
      <w:color w:val="243F60" w:themeColor="accent1" w:themeShade="7F"/>
      <w:szCs w:val="20"/>
    </w:rPr>
  </w:style>
  <w:style w:type="paragraph" w:styleId="Nadpis8">
    <w:name w:val="heading 8"/>
    <w:basedOn w:val="Normln"/>
    <w:next w:val="Normln"/>
    <w:link w:val="Nadpis8Char"/>
    <w:uiPriority w:val="9"/>
    <w:unhideWhenUsed/>
    <w:qFormat/>
    <w:locked/>
    <w:rsid w:val="009A5367"/>
    <w:pPr>
      <w:keepNext/>
      <w:keepLines/>
      <w:numPr>
        <w:ilvl w:val="7"/>
        <w:numId w:val="10"/>
      </w:numPr>
      <w:spacing w:before="40"/>
      <w:jc w:val="both"/>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unhideWhenUsed/>
    <w:qFormat/>
    <w:locked/>
    <w:rsid w:val="009A5367"/>
    <w:pPr>
      <w:keepNext/>
      <w:keepLines/>
      <w:numPr>
        <w:ilvl w:val="8"/>
        <w:numId w:val="10"/>
      </w:numPr>
      <w:spacing w:before="40"/>
      <w:jc w:val="both"/>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004845"/>
    <w:rPr>
      <w:rFonts w:ascii="Cambria" w:hAnsi="Cambria" w:cs="Times New Roman"/>
      <w:b/>
      <w:bCs/>
      <w:kern w:val="32"/>
      <w:sz w:val="32"/>
      <w:szCs w:val="32"/>
    </w:rPr>
  </w:style>
  <w:style w:type="paragraph" w:styleId="Textbubliny">
    <w:name w:val="Balloon Text"/>
    <w:basedOn w:val="Normln"/>
    <w:link w:val="TextbublinyChar"/>
    <w:uiPriority w:val="99"/>
    <w:semiHidden/>
    <w:rPr>
      <w:rFonts w:ascii="Tahoma" w:hAnsi="Tahoma" w:cs="Tahoma"/>
      <w:sz w:val="16"/>
      <w:szCs w:val="16"/>
    </w:rPr>
  </w:style>
  <w:style w:type="character" w:customStyle="1" w:styleId="TextbublinyChar">
    <w:name w:val="Text bubliny Char"/>
    <w:basedOn w:val="Standardnpsmoodstavce"/>
    <w:link w:val="Textbubliny"/>
    <w:uiPriority w:val="99"/>
    <w:semiHidden/>
    <w:rsid w:val="003A31C3"/>
    <w:rPr>
      <w:sz w:val="0"/>
      <w:szCs w:val="0"/>
    </w:rPr>
  </w:style>
  <w:style w:type="paragraph" w:styleId="Zpat">
    <w:name w:val="footer"/>
    <w:basedOn w:val="Normln"/>
    <w:link w:val="ZpatChar"/>
    <w:uiPriority w:val="99"/>
    <w:semiHidden/>
    <w:rsid w:val="005B0595"/>
    <w:pPr>
      <w:tabs>
        <w:tab w:val="center" w:pos="4536"/>
        <w:tab w:val="right" w:pos="9072"/>
      </w:tabs>
    </w:pPr>
  </w:style>
  <w:style w:type="character" w:customStyle="1" w:styleId="ZpatChar">
    <w:name w:val="Zápatí Char"/>
    <w:basedOn w:val="Standardnpsmoodstavce"/>
    <w:link w:val="Zpat"/>
    <w:uiPriority w:val="99"/>
    <w:semiHidden/>
    <w:locked/>
    <w:rsid w:val="00004845"/>
    <w:rPr>
      <w:rFonts w:cs="Times New Roman"/>
      <w:sz w:val="24"/>
      <w:szCs w:val="24"/>
    </w:rPr>
  </w:style>
  <w:style w:type="character" w:styleId="slostrnky">
    <w:name w:val="page number"/>
    <w:basedOn w:val="Standardnpsmoodstavce"/>
    <w:uiPriority w:val="99"/>
    <w:semiHidden/>
    <w:rsid w:val="005B0595"/>
    <w:rPr>
      <w:rFonts w:cs="Times New Roman"/>
    </w:rPr>
  </w:style>
  <w:style w:type="paragraph" w:styleId="Zhlav">
    <w:name w:val="header"/>
    <w:basedOn w:val="Normln"/>
    <w:link w:val="ZhlavChar"/>
    <w:uiPriority w:val="99"/>
    <w:semiHidden/>
    <w:rsid w:val="005B0595"/>
    <w:pPr>
      <w:tabs>
        <w:tab w:val="center" w:pos="4536"/>
        <w:tab w:val="right" w:pos="9072"/>
      </w:tabs>
    </w:pPr>
  </w:style>
  <w:style w:type="character" w:customStyle="1" w:styleId="ZhlavChar">
    <w:name w:val="Záhlaví Char"/>
    <w:basedOn w:val="Standardnpsmoodstavce"/>
    <w:link w:val="Zhlav"/>
    <w:uiPriority w:val="99"/>
    <w:semiHidden/>
    <w:locked/>
    <w:rsid w:val="00004845"/>
    <w:rPr>
      <w:rFonts w:cs="Times New Roman"/>
      <w:sz w:val="24"/>
      <w:szCs w:val="24"/>
    </w:rPr>
  </w:style>
  <w:style w:type="paragraph" w:customStyle="1" w:styleId="Text1">
    <w:name w:val="Text 1"/>
    <w:basedOn w:val="Normln"/>
    <w:uiPriority w:val="99"/>
    <w:rsid w:val="005B0595"/>
    <w:pPr>
      <w:spacing w:before="120" w:after="120"/>
      <w:ind w:left="851"/>
      <w:jc w:val="both"/>
    </w:pPr>
    <w:rPr>
      <w:szCs w:val="20"/>
    </w:rPr>
  </w:style>
  <w:style w:type="paragraph" w:customStyle="1" w:styleId="Text3">
    <w:name w:val="Text 3"/>
    <w:basedOn w:val="Normln"/>
    <w:uiPriority w:val="99"/>
    <w:rsid w:val="005B0595"/>
    <w:pPr>
      <w:spacing w:before="120" w:after="120"/>
      <w:ind w:left="851"/>
      <w:jc w:val="both"/>
    </w:pPr>
    <w:rPr>
      <w:szCs w:val="20"/>
    </w:rPr>
  </w:style>
  <w:style w:type="paragraph" w:customStyle="1" w:styleId="NormalCentered">
    <w:name w:val="Normal Centered"/>
    <w:basedOn w:val="Normln"/>
    <w:uiPriority w:val="99"/>
    <w:rsid w:val="005B0595"/>
    <w:pPr>
      <w:spacing w:before="120" w:after="120"/>
      <w:jc w:val="center"/>
    </w:pPr>
    <w:rPr>
      <w:szCs w:val="20"/>
    </w:rPr>
  </w:style>
  <w:style w:type="paragraph" w:styleId="Zkladntext">
    <w:name w:val="Body Text"/>
    <w:basedOn w:val="Normln"/>
    <w:link w:val="ZkladntextChar"/>
    <w:uiPriority w:val="99"/>
    <w:semiHidden/>
    <w:rsid w:val="005B0595"/>
    <w:pPr>
      <w:tabs>
        <w:tab w:val="left" w:pos="851"/>
      </w:tabs>
      <w:spacing w:before="100" w:beforeAutospacing="1" w:after="100" w:afterAutospacing="1" w:line="240" w:lineRule="atLeast"/>
    </w:pPr>
    <w:rPr>
      <w:color w:val="000000"/>
      <w:sz w:val="18"/>
    </w:rPr>
  </w:style>
  <w:style w:type="character" w:customStyle="1" w:styleId="ZkladntextChar">
    <w:name w:val="Základní text Char"/>
    <w:basedOn w:val="Standardnpsmoodstavce"/>
    <w:link w:val="Zkladntext"/>
    <w:uiPriority w:val="99"/>
    <w:semiHidden/>
    <w:locked/>
    <w:rsid w:val="00004845"/>
    <w:rPr>
      <w:rFonts w:cs="Times New Roman"/>
      <w:sz w:val="24"/>
      <w:szCs w:val="24"/>
    </w:rPr>
  </w:style>
  <w:style w:type="paragraph" w:styleId="Zkladntext3">
    <w:name w:val="Body Text 3"/>
    <w:basedOn w:val="Normln"/>
    <w:link w:val="Zkladntext3Char"/>
    <w:uiPriority w:val="99"/>
    <w:semiHidden/>
    <w:rsid w:val="005B0595"/>
    <w:pPr>
      <w:spacing w:before="100" w:beforeAutospacing="1" w:after="100" w:afterAutospacing="1"/>
    </w:pPr>
    <w:rPr>
      <w:sz w:val="18"/>
    </w:rPr>
  </w:style>
  <w:style w:type="character" w:customStyle="1" w:styleId="Zkladntext3Char">
    <w:name w:val="Základní text 3 Char"/>
    <w:basedOn w:val="Standardnpsmoodstavce"/>
    <w:link w:val="Zkladntext3"/>
    <w:uiPriority w:val="99"/>
    <w:semiHidden/>
    <w:locked/>
    <w:rsid w:val="00004845"/>
    <w:rPr>
      <w:rFonts w:cs="Times New Roman"/>
      <w:sz w:val="16"/>
      <w:szCs w:val="16"/>
    </w:rPr>
  </w:style>
  <w:style w:type="paragraph" w:customStyle="1" w:styleId="NumPar1">
    <w:name w:val="NumPar 1"/>
    <w:basedOn w:val="Normln"/>
    <w:next w:val="Normln"/>
    <w:uiPriority w:val="99"/>
    <w:rsid w:val="005B0595"/>
    <w:pPr>
      <w:tabs>
        <w:tab w:val="left" w:pos="851"/>
      </w:tabs>
      <w:spacing w:before="120" w:after="120"/>
      <w:jc w:val="both"/>
    </w:pPr>
    <w:rPr>
      <w:szCs w:val="20"/>
    </w:rPr>
  </w:style>
  <w:style w:type="paragraph" w:customStyle="1" w:styleId="NumPar2">
    <w:name w:val="NumPar 2"/>
    <w:basedOn w:val="Normln"/>
    <w:next w:val="Normln"/>
    <w:uiPriority w:val="99"/>
    <w:rsid w:val="005B0595"/>
    <w:pPr>
      <w:spacing w:before="120" w:after="120"/>
      <w:jc w:val="both"/>
    </w:pPr>
    <w:rPr>
      <w:szCs w:val="20"/>
    </w:rPr>
  </w:style>
  <w:style w:type="paragraph" w:styleId="Odstavecseseznamem">
    <w:name w:val="List Paragraph"/>
    <w:basedOn w:val="Normln"/>
    <w:uiPriority w:val="34"/>
    <w:qFormat/>
    <w:rsid w:val="00042222"/>
    <w:pPr>
      <w:ind w:left="720"/>
      <w:contextualSpacing/>
    </w:pPr>
  </w:style>
  <w:style w:type="paragraph" w:styleId="Rozloendokumentu">
    <w:name w:val="Document Map"/>
    <w:basedOn w:val="Normln"/>
    <w:link w:val="RozloendokumentuChar"/>
    <w:uiPriority w:val="99"/>
    <w:semiHidden/>
    <w:rsid w:val="009C286E"/>
    <w:pPr>
      <w:shd w:val="clear" w:color="auto" w:fill="000080"/>
    </w:pPr>
    <w:rPr>
      <w:rFonts w:ascii="Tahoma" w:hAnsi="Tahoma" w:cs="Tahoma"/>
      <w:sz w:val="20"/>
      <w:szCs w:val="20"/>
    </w:rPr>
  </w:style>
  <w:style w:type="character" w:customStyle="1" w:styleId="RozloendokumentuChar">
    <w:name w:val="Rozložení dokumentu Char"/>
    <w:basedOn w:val="Standardnpsmoodstavce"/>
    <w:link w:val="Rozloendokumentu"/>
    <w:uiPriority w:val="99"/>
    <w:semiHidden/>
    <w:rsid w:val="003A31C3"/>
    <w:rPr>
      <w:sz w:val="0"/>
      <w:szCs w:val="0"/>
    </w:rPr>
  </w:style>
  <w:style w:type="character" w:customStyle="1" w:styleId="Nadpis7Char">
    <w:name w:val="Nadpis 7 Char"/>
    <w:basedOn w:val="Standardnpsmoodstavce"/>
    <w:link w:val="Nadpis7"/>
    <w:uiPriority w:val="9"/>
    <w:rsid w:val="009A5367"/>
    <w:rPr>
      <w:rFonts w:asciiTheme="majorHAnsi" w:eastAsiaTheme="majorEastAsia" w:hAnsiTheme="majorHAnsi" w:cstheme="majorBidi"/>
      <w:i/>
      <w:iCs/>
      <w:color w:val="243F60" w:themeColor="accent1" w:themeShade="7F"/>
      <w:sz w:val="24"/>
      <w:szCs w:val="20"/>
    </w:rPr>
  </w:style>
  <w:style w:type="character" w:customStyle="1" w:styleId="Nadpis8Char">
    <w:name w:val="Nadpis 8 Char"/>
    <w:basedOn w:val="Standardnpsmoodstavce"/>
    <w:link w:val="Nadpis8"/>
    <w:uiPriority w:val="9"/>
    <w:rsid w:val="009A5367"/>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Standardnpsmoodstavce"/>
    <w:link w:val="Nadpis9"/>
    <w:uiPriority w:val="9"/>
    <w:rsid w:val="009A5367"/>
    <w:rPr>
      <w:rFonts w:asciiTheme="majorHAnsi" w:eastAsiaTheme="majorEastAsia" w:hAnsiTheme="majorHAnsi" w:cstheme="majorBidi"/>
      <w:i/>
      <w:iCs/>
      <w:color w:val="272727" w:themeColor="text1" w:themeTint="D8"/>
      <w:sz w:val="21"/>
      <w:szCs w:val="21"/>
    </w:rPr>
  </w:style>
  <w:style w:type="paragraph" w:customStyle="1" w:styleId="Paragraf">
    <w:name w:val="Paragraf"/>
    <w:basedOn w:val="Normln"/>
    <w:next w:val="Textodstavce"/>
    <w:rsid w:val="009A5367"/>
    <w:pPr>
      <w:keepNext/>
      <w:keepLines/>
      <w:numPr>
        <w:numId w:val="10"/>
      </w:numPr>
      <w:spacing w:before="240"/>
      <w:jc w:val="center"/>
      <w:outlineLvl w:val="5"/>
    </w:pPr>
    <w:rPr>
      <w:szCs w:val="20"/>
    </w:rPr>
  </w:style>
  <w:style w:type="paragraph" w:customStyle="1" w:styleId="lnek">
    <w:name w:val="Článek"/>
    <w:basedOn w:val="Normln"/>
    <w:next w:val="Textodstavce"/>
    <w:rsid w:val="009A5367"/>
    <w:pPr>
      <w:keepNext/>
      <w:keepLines/>
      <w:numPr>
        <w:ilvl w:val="1"/>
        <w:numId w:val="10"/>
      </w:numPr>
      <w:spacing w:before="240"/>
      <w:jc w:val="center"/>
      <w:outlineLvl w:val="5"/>
    </w:pPr>
    <w:rPr>
      <w:szCs w:val="20"/>
    </w:rPr>
  </w:style>
  <w:style w:type="paragraph" w:customStyle="1" w:styleId="Textbodu">
    <w:name w:val="Text bodu"/>
    <w:basedOn w:val="Normln"/>
    <w:rsid w:val="009A5367"/>
    <w:pPr>
      <w:numPr>
        <w:ilvl w:val="4"/>
        <w:numId w:val="10"/>
      </w:numPr>
      <w:jc w:val="both"/>
      <w:outlineLvl w:val="8"/>
    </w:pPr>
    <w:rPr>
      <w:szCs w:val="20"/>
    </w:rPr>
  </w:style>
  <w:style w:type="paragraph" w:customStyle="1" w:styleId="Textpsmene">
    <w:name w:val="Text písmene"/>
    <w:basedOn w:val="Normln"/>
    <w:rsid w:val="009A5367"/>
    <w:pPr>
      <w:numPr>
        <w:ilvl w:val="3"/>
        <w:numId w:val="10"/>
      </w:numPr>
      <w:jc w:val="both"/>
      <w:outlineLvl w:val="7"/>
    </w:pPr>
    <w:rPr>
      <w:szCs w:val="20"/>
    </w:rPr>
  </w:style>
  <w:style w:type="paragraph" w:customStyle="1" w:styleId="Textodstavce">
    <w:name w:val="Text odstavce"/>
    <w:basedOn w:val="Normln"/>
    <w:link w:val="TextodstavceChar"/>
    <w:rsid w:val="009A5367"/>
    <w:pPr>
      <w:numPr>
        <w:ilvl w:val="2"/>
        <w:numId w:val="10"/>
      </w:numPr>
      <w:tabs>
        <w:tab w:val="num" w:pos="782"/>
        <w:tab w:val="left" w:pos="851"/>
      </w:tabs>
      <w:spacing w:before="120" w:after="120"/>
      <w:ind w:left="0"/>
      <w:jc w:val="both"/>
      <w:outlineLvl w:val="6"/>
    </w:pPr>
    <w:rPr>
      <w:szCs w:val="20"/>
    </w:rPr>
  </w:style>
  <w:style w:type="character" w:styleId="Odkaznakoment">
    <w:name w:val="annotation reference"/>
    <w:basedOn w:val="Standardnpsmoodstavce"/>
    <w:uiPriority w:val="99"/>
    <w:unhideWhenUsed/>
    <w:rsid w:val="00DF0944"/>
    <w:rPr>
      <w:sz w:val="16"/>
      <w:szCs w:val="16"/>
    </w:rPr>
  </w:style>
  <w:style w:type="paragraph" w:styleId="Textkomente">
    <w:name w:val="annotation text"/>
    <w:basedOn w:val="Normln"/>
    <w:link w:val="TextkomenteChar"/>
    <w:uiPriority w:val="99"/>
    <w:unhideWhenUsed/>
    <w:rsid w:val="00DF0944"/>
    <w:pPr>
      <w:jc w:val="both"/>
    </w:pPr>
    <w:rPr>
      <w:sz w:val="20"/>
      <w:szCs w:val="20"/>
    </w:rPr>
  </w:style>
  <w:style w:type="character" w:customStyle="1" w:styleId="TextkomenteChar">
    <w:name w:val="Text komentáře Char"/>
    <w:basedOn w:val="Standardnpsmoodstavce"/>
    <w:link w:val="Textkomente"/>
    <w:uiPriority w:val="99"/>
    <w:rsid w:val="00DF0944"/>
    <w:rPr>
      <w:sz w:val="20"/>
      <w:szCs w:val="20"/>
    </w:rPr>
  </w:style>
  <w:style w:type="character" w:customStyle="1" w:styleId="TextodstavceChar">
    <w:name w:val="Text odstavce Char"/>
    <w:link w:val="Textodstavce"/>
    <w:rsid w:val="00006F20"/>
    <w:rPr>
      <w:sz w:val="24"/>
      <w:szCs w:val="20"/>
    </w:rPr>
  </w:style>
  <w:style w:type="paragraph" w:styleId="Seznamsodrkami3">
    <w:name w:val="List Bullet 3"/>
    <w:basedOn w:val="Normln"/>
    <w:uiPriority w:val="99"/>
    <w:semiHidden/>
    <w:unhideWhenUsed/>
    <w:rsid w:val="00EB504E"/>
    <w:pPr>
      <w:numPr>
        <w:numId w:val="19"/>
      </w:numPr>
      <w:contextualSpacing/>
      <w:jc w:val="both"/>
    </w:pPr>
    <w:rPr>
      <w:szCs w:val="20"/>
    </w:rPr>
  </w:style>
  <w:style w:type="character" w:customStyle="1" w:styleId="Odkaznapoznpodarou">
    <w:name w:val="Odkaz na pozn. pod čarou"/>
    <w:rsid w:val="000E17C1"/>
    <w:rPr>
      <w:vertAlign w:val="superscript"/>
    </w:rPr>
  </w:style>
  <w:style w:type="paragraph" w:customStyle="1" w:styleId="Dvodovzprvakpododdlu">
    <w:name w:val="Důvodová zpráva (k pododdílu)"/>
    <w:basedOn w:val="Normln"/>
    <w:next w:val="Normln"/>
    <w:qFormat/>
    <w:rsid w:val="00892D71"/>
    <w:pPr>
      <w:keepNext/>
      <w:numPr>
        <w:numId w:val="37"/>
      </w:numPr>
      <w:spacing w:before="120" w:after="200" w:line="276" w:lineRule="auto"/>
      <w:outlineLvl w:val="0"/>
    </w:pPr>
    <w:rPr>
      <w:rFonts w:ascii="Arial" w:eastAsiaTheme="minorHAnsi" w:hAnsi="Arial" w:cstheme="minorBidi"/>
      <w:b/>
      <w:color w:val="0000FF"/>
      <w:szCs w:val="22"/>
      <w:lang w:eastAsia="en-US"/>
    </w:rPr>
  </w:style>
  <w:style w:type="paragraph" w:customStyle="1" w:styleId="Dvodovzprva">
    <w:name w:val="Důvodová zpráva"/>
    <w:basedOn w:val="Normln"/>
    <w:link w:val="DvodovzprvaChar"/>
    <w:uiPriority w:val="99"/>
    <w:qFormat/>
    <w:rsid w:val="00FE2265"/>
    <w:pPr>
      <w:spacing w:before="120"/>
      <w:jc w:val="both"/>
      <w:outlineLvl w:val="0"/>
    </w:pPr>
    <w:rPr>
      <w:rFonts w:ascii="Arial" w:hAnsi="Arial"/>
      <w:color w:val="0000FF"/>
      <w:sz w:val="22"/>
      <w:szCs w:val="20"/>
    </w:rPr>
  </w:style>
  <w:style w:type="character" w:customStyle="1" w:styleId="DvodovzprvaChar">
    <w:name w:val="Důvodová zpráva Char"/>
    <w:link w:val="Dvodovzprva"/>
    <w:uiPriority w:val="99"/>
    <w:locked/>
    <w:rsid w:val="00FE2265"/>
    <w:rPr>
      <w:rFonts w:ascii="Arial" w:hAnsi="Arial"/>
      <w:color w:val="0000FF"/>
      <w:szCs w:val="20"/>
    </w:rPr>
  </w:style>
  <w:style w:type="paragraph" w:styleId="Pedmtkomente">
    <w:name w:val="annotation subject"/>
    <w:basedOn w:val="Textkomente"/>
    <w:next w:val="Textkomente"/>
    <w:link w:val="PedmtkomenteChar"/>
    <w:uiPriority w:val="99"/>
    <w:semiHidden/>
    <w:unhideWhenUsed/>
    <w:rsid w:val="00B31CB8"/>
    <w:pPr>
      <w:jc w:val="left"/>
    </w:pPr>
    <w:rPr>
      <w:b/>
      <w:bCs/>
    </w:rPr>
  </w:style>
  <w:style w:type="character" w:customStyle="1" w:styleId="PedmtkomenteChar">
    <w:name w:val="Předmět komentáře Char"/>
    <w:basedOn w:val="TextkomenteChar"/>
    <w:link w:val="Pedmtkomente"/>
    <w:uiPriority w:val="99"/>
    <w:semiHidden/>
    <w:rsid w:val="00B31CB8"/>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9" w:qFormat="1"/>
    <w:lsdException w:name="heading 8" w:locked="1" w:uiPriority="9" w:qFormat="1"/>
    <w:lsdException w:name="heading 9" w:locked="1" w:uiPriority="9"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5B0595"/>
    <w:rPr>
      <w:sz w:val="24"/>
      <w:szCs w:val="24"/>
    </w:rPr>
  </w:style>
  <w:style w:type="paragraph" w:styleId="Nadpis1">
    <w:name w:val="heading 1"/>
    <w:basedOn w:val="Normln"/>
    <w:next w:val="Normln"/>
    <w:link w:val="Nadpis1Char"/>
    <w:uiPriority w:val="99"/>
    <w:qFormat/>
    <w:rsid w:val="005B0595"/>
    <w:pPr>
      <w:keepNext/>
      <w:ind w:left="-900"/>
      <w:jc w:val="center"/>
      <w:outlineLvl w:val="0"/>
    </w:pPr>
    <w:rPr>
      <w:sz w:val="18"/>
      <w:u w:val="single"/>
    </w:rPr>
  </w:style>
  <w:style w:type="paragraph" w:styleId="Nadpis7">
    <w:name w:val="heading 7"/>
    <w:basedOn w:val="Normln"/>
    <w:next w:val="Normln"/>
    <w:link w:val="Nadpis7Char"/>
    <w:uiPriority w:val="9"/>
    <w:unhideWhenUsed/>
    <w:qFormat/>
    <w:locked/>
    <w:rsid w:val="009A5367"/>
    <w:pPr>
      <w:keepNext/>
      <w:keepLines/>
      <w:numPr>
        <w:ilvl w:val="6"/>
        <w:numId w:val="10"/>
      </w:numPr>
      <w:spacing w:before="40"/>
      <w:jc w:val="both"/>
      <w:outlineLvl w:val="6"/>
    </w:pPr>
    <w:rPr>
      <w:rFonts w:asciiTheme="majorHAnsi" w:eastAsiaTheme="majorEastAsia" w:hAnsiTheme="majorHAnsi" w:cstheme="majorBidi"/>
      <w:i/>
      <w:iCs/>
      <w:color w:val="243F60" w:themeColor="accent1" w:themeShade="7F"/>
      <w:szCs w:val="20"/>
    </w:rPr>
  </w:style>
  <w:style w:type="paragraph" w:styleId="Nadpis8">
    <w:name w:val="heading 8"/>
    <w:basedOn w:val="Normln"/>
    <w:next w:val="Normln"/>
    <w:link w:val="Nadpis8Char"/>
    <w:uiPriority w:val="9"/>
    <w:unhideWhenUsed/>
    <w:qFormat/>
    <w:locked/>
    <w:rsid w:val="009A5367"/>
    <w:pPr>
      <w:keepNext/>
      <w:keepLines/>
      <w:numPr>
        <w:ilvl w:val="7"/>
        <w:numId w:val="10"/>
      </w:numPr>
      <w:spacing w:before="40"/>
      <w:jc w:val="both"/>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unhideWhenUsed/>
    <w:qFormat/>
    <w:locked/>
    <w:rsid w:val="009A5367"/>
    <w:pPr>
      <w:keepNext/>
      <w:keepLines/>
      <w:numPr>
        <w:ilvl w:val="8"/>
        <w:numId w:val="10"/>
      </w:numPr>
      <w:spacing w:before="40"/>
      <w:jc w:val="both"/>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004845"/>
    <w:rPr>
      <w:rFonts w:ascii="Cambria" w:hAnsi="Cambria" w:cs="Times New Roman"/>
      <w:b/>
      <w:bCs/>
      <w:kern w:val="32"/>
      <w:sz w:val="32"/>
      <w:szCs w:val="32"/>
    </w:rPr>
  </w:style>
  <w:style w:type="paragraph" w:styleId="Textbubliny">
    <w:name w:val="Balloon Text"/>
    <w:basedOn w:val="Normln"/>
    <w:link w:val="TextbublinyChar"/>
    <w:uiPriority w:val="99"/>
    <w:semiHidden/>
    <w:rPr>
      <w:rFonts w:ascii="Tahoma" w:hAnsi="Tahoma" w:cs="Tahoma"/>
      <w:sz w:val="16"/>
      <w:szCs w:val="16"/>
    </w:rPr>
  </w:style>
  <w:style w:type="character" w:customStyle="1" w:styleId="TextbublinyChar">
    <w:name w:val="Text bubliny Char"/>
    <w:basedOn w:val="Standardnpsmoodstavce"/>
    <w:link w:val="Textbubliny"/>
    <w:uiPriority w:val="99"/>
    <w:semiHidden/>
    <w:rsid w:val="003A31C3"/>
    <w:rPr>
      <w:sz w:val="0"/>
      <w:szCs w:val="0"/>
    </w:rPr>
  </w:style>
  <w:style w:type="paragraph" w:styleId="Zpat">
    <w:name w:val="footer"/>
    <w:basedOn w:val="Normln"/>
    <w:link w:val="ZpatChar"/>
    <w:uiPriority w:val="99"/>
    <w:semiHidden/>
    <w:rsid w:val="005B0595"/>
    <w:pPr>
      <w:tabs>
        <w:tab w:val="center" w:pos="4536"/>
        <w:tab w:val="right" w:pos="9072"/>
      </w:tabs>
    </w:pPr>
  </w:style>
  <w:style w:type="character" w:customStyle="1" w:styleId="ZpatChar">
    <w:name w:val="Zápatí Char"/>
    <w:basedOn w:val="Standardnpsmoodstavce"/>
    <w:link w:val="Zpat"/>
    <w:uiPriority w:val="99"/>
    <w:semiHidden/>
    <w:locked/>
    <w:rsid w:val="00004845"/>
    <w:rPr>
      <w:rFonts w:cs="Times New Roman"/>
      <w:sz w:val="24"/>
      <w:szCs w:val="24"/>
    </w:rPr>
  </w:style>
  <w:style w:type="character" w:styleId="slostrnky">
    <w:name w:val="page number"/>
    <w:basedOn w:val="Standardnpsmoodstavce"/>
    <w:uiPriority w:val="99"/>
    <w:semiHidden/>
    <w:rsid w:val="005B0595"/>
    <w:rPr>
      <w:rFonts w:cs="Times New Roman"/>
    </w:rPr>
  </w:style>
  <w:style w:type="paragraph" w:styleId="Zhlav">
    <w:name w:val="header"/>
    <w:basedOn w:val="Normln"/>
    <w:link w:val="ZhlavChar"/>
    <w:uiPriority w:val="99"/>
    <w:semiHidden/>
    <w:rsid w:val="005B0595"/>
    <w:pPr>
      <w:tabs>
        <w:tab w:val="center" w:pos="4536"/>
        <w:tab w:val="right" w:pos="9072"/>
      </w:tabs>
    </w:pPr>
  </w:style>
  <w:style w:type="character" w:customStyle="1" w:styleId="ZhlavChar">
    <w:name w:val="Záhlaví Char"/>
    <w:basedOn w:val="Standardnpsmoodstavce"/>
    <w:link w:val="Zhlav"/>
    <w:uiPriority w:val="99"/>
    <w:semiHidden/>
    <w:locked/>
    <w:rsid w:val="00004845"/>
    <w:rPr>
      <w:rFonts w:cs="Times New Roman"/>
      <w:sz w:val="24"/>
      <w:szCs w:val="24"/>
    </w:rPr>
  </w:style>
  <w:style w:type="paragraph" w:customStyle="1" w:styleId="Text1">
    <w:name w:val="Text 1"/>
    <w:basedOn w:val="Normln"/>
    <w:uiPriority w:val="99"/>
    <w:rsid w:val="005B0595"/>
    <w:pPr>
      <w:spacing w:before="120" w:after="120"/>
      <w:ind w:left="851"/>
      <w:jc w:val="both"/>
    </w:pPr>
    <w:rPr>
      <w:szCs w:val="20"/>
    </w:rPr>
  </w:style>
  <w:style w:type="paragraph" w:customStyle="1" w:styleId="Text3">
    <w:name w:val="Text 3"/>
    <w:basedOn w:val="Normln"/>
    <w:uiPriority w:val="99"/>
    <w:rsid w:val="005B0595"/>
    <w:pPr>
      <w:spacing w:before="120" w:after="120"/>
      <w:ind w:left="851"/>
      <w:jc w:val="both"/>
    </w:pPr>
    <w:rPr>
      <w:szCs w:val="20"/>
    </w:rPr>
  </w:style>
  <w:style w:type="paragraph" w:customStyle="1" w:styleId="NormalCentered">
    <w:name w:val="Normal Centered"/>
    <w:basedOn w:val="Normln"/>
    <w:uiPriority w:val="99"/>
    <w:rsid w:val="005B0595"/>
    <w:pPr>
      <w:spacing w:before="120" w:after="120"/>
      <w:jc w:val="center"/>
    </w:pPr>
    <w:rPr>
      <w:szCs w:val="20"/>
    </w:rPr>
  </w:style>
  <w:style w:type="paragraph" w:styleId="Zkladntext">
    <w:name w:val="Body Text"/>
    <w:basedOn w:val="Normln"/>
    <w:link w:val="ZkladntextChar"/>
    <w:uiPriority w:val="99"/>
    <w:semiHidden/>
    <w:rsid w:val="005B0595"/>
    <w:pPr>
      <w:tabs>
        <w:tab w:val="left" w:pos="851"/>
      </w:tabs>
      <w:spacing w:before="100" w:beforeAutospacing="1" w:after="100" w:afterAutospacing="1" w:line="240" w:lineRule="atLeast"/>
    </w:pPr>
    <w:rPr>
      <w:color w:val="000000"/>
      <w:sz w:val="18"/>
    </w:rPr>
  </w:style>
  <w:style w:type="character" w:customStyle="1" w:styleId="ZkladntextChar">
    <w:name w:val="Základní text Char"/>
    <w:basedOn w:val="Standardnpsmoodstavce"/>
    <w:link w:val="Zkladntext"/>
    <w:uiPriority w:val="99"/>
    <w:semiHidden/>
    <w:locked/>
    <w:rsid w:val="00004845"/>
    <w:rPr>
      <w:rFonts w:cs="Times New Roman"/>
      <w:sz w:val="24"/>
      <w:szCs w:val="24"/>
    </w:rPr>
  </w:style>
  <w:style w:type="paragraph" w:styleId="Zkladntext3">
    <w:name w:val="Body Text 3"/>
    <w:basedOn w:val="Normln"/>
    <w:link w:val="Zkladntext3Char"/>
    <w:uiPriority w:val="99"/>
    <w:semiHidden/>
    <w:rsid w:val="005B0595"/>
    <w:pPr>
      <w:spacing w:before="100" w:beforeAutospacing="1" w:after="100" w:afterAutospacing="1"/>
    </w:pPr>
    <w:rPr>
      <w:sz w:val="18"/>
    </w:rPr>
  </w:style>
  <w:style w:type="character" w:customStyle="1" w:styleId="Zkladntext3Char">
    <w:name w:val="Základní text 3 Char"/>
    <w:basedOn w:val="Standardnpsmoodstavce"/>
    <w:link w:val="Zkladntext3"/>
    <w:uiPriority w:val="99"/>
    <w:semiHidden/>
    <w:locked/>
    <w:rsid w:val="00004845"/>
    <w:rPr>
      <w:rFonts w:cs="Times New Roman"/>
      <w:sz w:val="16"/>
      <w:szCs w:val="16"/>
    </w:rPr>
  </w:style>
  <w:style w:type="paragraph" w:customStyle="1" w:styleId="NumPar1">
    <w:name w:val="NumPar 1"/>
    <w:basedOn w:val="Normln"/>
    <w:next w:val="Normln"/>
    <w:uiPriority w:val="99"/>
    <w:rsid w:val="005B0595"/>
    <w:pPr>
      <w:tabs>
        <w:tab w:val="left" w:pos="851"/>
      </w:tabs>
      <w:spacing w:before="120" w:after="120"/>
      <w:jc w:val="both"/>
    </w:pPr>
    <w:rPr>
      <w:szCs w:val="20"/>
    </w:rPr>
  </w:style>
  <w:style w:type="paragraph" w:customStyle="1" w:styleId="NumPar2">
    <w:name w:val="NumPar 2"/>
    <w:basedOn w:val="Normln"/>
    <w:next w:val="Normln"/>
    <w:uiPriority w:val="99"/>
    <w:rsid w:val="005B0595"/>
    <w:pPr>
      <w:spacing w:before="120" w:after="120"/>
      <w:jc w:val="both"/>
    </w:pPr>
    <w:rPr>
      <w:szCs w:val="20"/>
    </w:rPr>
  </w:style>
  <w:style w:type="paragraph" w:styleId="Odstavecseseznamem">
    <w:name w:val="List Paragraph"/>
    <w:basedOn w:val="Normln"/>
    <w:uiPriority w:val="34"/>
    <w:qFormat/>
    <w:rsid w:val="00042222"/>
    <w:pPr>
      <w:ind w:left="720"/>
      <w:contextualSpacing/>
    </w:pPr>
  </w:style>
  <w:style w:type="paragraph" w:styleId="Rozloendokumentu">
    <w:name w:val="Document Map"/>
    <w:basedOn w:val="Normln"/>
    <w:link w:val="RozloendokumentuChar"/>
    <w:uiPriority w:val="99"/>
    <w:semiHidden/>
    <w:rsid w:val="009C286E"/>
    <w:pPr>
      <w:shd w:val="clear" w:color="auto" w:fill="000080"/>
    </w:pPr>
    <w:rPr>
      <w:rFonts w:ascii="Tahoma" w:hAnsi="Tahoma" w:cs="Tahoma"/>
      <w:sz w:val="20"/>
      <w:szCs w:val="20"/>
    </w:rPr>
  </w:style>
  <w:style w:type="character" w:customStyle="1" w:styleId="RozloendokumentuChar">
    <w:name w:val="Rozložení dokumentu Char"/>
    <w:basedOn w:val="Standardnpsmoodstavce"/>
    <w:link w:val="Rozloendokumentu"/>
    <w:uiPriority w:val="99"/>
    <w:semiHidden/>
    <w:rsid w:val="003A31C3"/>
    <w:rPr>
      <w:sz w:val="0"/>
      <w:szCs w:val="0"/>
    </w:rPr>
  </w:style>
  <w:style w:type="character" w:customStyle="1" w:styleId="Nadpis7Char">
    <w:name w:val="Nadpis 7 Char"/>
    <w:basedOn w:val="Standardnpsmoodstavce"/>
    <w:link w:val="Nadpis7"/>
    <w:uiPriority w:val="9"/>
    <w:rsid w:val="009A5367"/>
    <w:rPr>
      <w:rFonts w:asciiTheme="majorHAnsi" w:eastAsiaTheme="majorEastAsia" w:hAnsiTheme="majorHAnsi" w:cstheme="majorBidi"/>
      <w:i/>
      <w:iCs/>
      <w:color w:val="243F60" w:themeColor="accent1" w:themeShade="7F"/>
      <w:sz w:val="24"/>
      <w:szCs w:val="20"/>
    </w:rPr>
  </w:style>
  <w:style w:type="character" w:customStyle="1" w:styleId="Nadpis8Char">
    <w:name w:val="Nadpis 8 Char"/>
    <w:basedOn w:val="Standardnpsmoodstavce"/>
    <w:link w:val="Nadpis8"/>
    <w:uiPriority w:val="9"/>
    <w:rsid w:val="009A5367"/>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Standardnpsmoodstavce"/>
    <w:link w:val="Nadpis9"/>
    <w:uiPriority w:val="9"/>
    <w:rsid w:val="009A5367"/>
    <w:rPr>
      <w:rFonts w:asciiTheme="majorHAnsi" w:eastAsiaTheme="majorEastAsia" w:hAnsiTheme="majorHAnsi" w:cstheme="majorBidi"/>
      <w:i/>
      <w:iCs/>
      <w:color w:val="272727" w:themeColor="text1" w:themeTint="D8"/>
      <w:sz w:val="21"/>
      <w:szCs w:val="21"/>
    </w:rPr>
  </w:style>
  <w:style w:type="paragraph" w:customStyle="1" w:styleId="Paragraf">
    <w:name w:val="Paragraf"/>
    <w:basedOn w:val="Normln"/>
    <w:next w:val="Textodstavce"/>
    <w:rsid w:val="009A5367"/>
    <w:pPr>
      <w:keepNext/>
      <w:keepLines/>
      <w:numPr>
        <w:numId w:val="10"/>
      </w:numPr>
      <w:spacing w:before="240"/>
      <w:jc w:val="center"/>
      <w:outlineLvl w:val="5"/>
    </w:pPr>
    <w:rPr>
      <w:szCs w:val="20"/>
    </w:rPr>
  </w:style>
  <w:style w:type="paragraph" w:customStyle="1" w:styleId="lnek">
    <w:name w:val="Článek"/>
    <w:basedOn w:val="Normln"/>
    <w:next w:val="Textodstavce"/>
    <w:rsid w:val="009A5367"/>
    <w:pPr>
      <w:keepNext/>
      <w:keepLines/>
      <w:numPr>
        <w:ilvl w:val="1"/>
        <w:numId w:val="10"/>
      </w:numPr>
      <w:spacing w:before="240"/>
      <w:jc w:val="center"/>
      <w:outlineLvl w:val="5"/>
    </w:pPr>
    <w:rPr>
      <w:szCs w:val="20"/>
    </w:rPr>
  </w:style>
  <w:style w:type="paragraph" w:customStyle="1" w:styleId="Textbodu">
    <w:name w:val="Text bodu"/>
    <w:basedOn w:val="Normln"/>
    <w:rsid w:val="009A5367"/>
    <w:pPr>
      <w:numPr>
        <w:ilvl w:val="4"/>
        <w:numId w:val="10"/>
      </w:numPr>
      <w:jc w:val="both"/>
      <w:outlineLvl w:val="8"/>
    </w:pPr>
    <w:rPr>
      <w:szCs w:val="20"/>
    </w:rPr>
  </w:style>
  <w:style w:type="paragraph" w:customStyle="1" w:styleId="Textpsmene">
    <w:name w:val="Text písmene"/>
    <w:basedOn w:val="Normln"/>
    <w:rsid w:val="009A5367"/>
    <w:pPr>
      <w:numPr>
        <w:ilvl w:val="3"/>
        <w:numId w:val="10"/>
      </w:numPr>
      <w:jc w:val="both"/>
      <w:outlineLvl w:val="7"/>
    </w:pPr>
    <w:rPr>
      <w:szCs w:val="20"/>
    </w:rPr>
  </w:style>
  <w:style w:type="paragraph" w:customStyle="1" w:styleId="Textodstavce">
    <w:name w:val="Text odstavce"/>
    <w:basedOn w:val="Normln"/>
    <w:link w:val="TextodstavceChar"/>
    <w:rsid w:val="009A5367"/>
    <w:pPr>
      <w:numPr>
        <w:ilvl w:val="2"/>
        <w:numId w:val="10"/>
      </w:numPr>
      <w:tabs>
        <w:tab w:val="num" w:pos="782"/>
        <w:tab w:val="left" w:pos="851"/>
      </w:tabs>
      <w:spacing w:before="120" w:after="120"/>
      <w:ind w:left="0"/>
      <w:jc w:val="both"/>
      <w:outlineLvl w:val="6"/>
    </w:pPr>
    <w:rPr>
      <w:szCs w:val="20"/>
    </w:rPr>
  </w:style>
  <w:style w:type="character" w:styleId="Odkaznakoment">
    <w:name w:val="annotation reference"/>
    <w:basedOn w:val="Standardnpsmoodstavce"/>
    <w:uiPriority w:val="99"/>
    <w:unhideWhenUsed/>
    <w:rsid w:val="00DF0944"/>
    <w:rPr>
      <w:sz w:val="16"/>
      <w:szCs w:val="16"/>
    </w:rPr>
  </w:style>
  <w:style w:type="paragraph" w:styleId="Textkomente">
    <w:name w:val="annotation text"/>
    <w:basedOn w:val="Normln"/>
    <w:link w:val="TextkomenteChar"/>
    <w:uiPriority w:val="99"/>
    <w:unhideWhenUsed/>
    <w:rsid w:val="00DF0944"/>
    <w:pPr>
      <w:jc w:val="both"/>
    </w:pPr>
    <w:rPr>
      <w:sz w:val="20"/>
      <w:szCs w:val="20"/>
    </w:rPr>
  </w:style>
  <w:style w:type="character" w:customStyle="1" w:styleId="TextkomenteChar">
    <w:name w:val="Text komentáře Char"/>
    <w:basedOn w:val="Standardnpsmoodstavce"/>
    <w:link w:val="Textkomente"/>
    <w:uiPriority w:val="99"/>
    <w:rsid w:val="00DF0944"/>
    <w:rPr>
      <w:sz w:val="20"/>
      <w:szCs w:val="20"/>
    </w:rPr>
  </w:style>
  <w:style w:type="character" w:customStyle="1" w:styleId="TextodstavceChar">
    <w:name w:val="Text odstavce Char"/>
    <w:link w:val="Textodstavce"/>
    <w:rsid w:val="00006F20"/>
    <w:rPr>
      <w:sz w:val="24"/>
      <w:szCs w:val="20"/>
    </w:rPr>
  </w:style>
  <w:style w:type="paragraph" w:styleId="Seznamsodrkami3">
    <w:name w:val="List Bullet 3"/>
    <w:basedOn w:val="Normln"/>
    <w:uiPriority w:val="99"/>
    <w:semiHidden/>
    <w:unhideWhenUsed/>
    <w:rsid w:val="00EB504E"/>
    <w:pPr>
      <w:numPr>
        <w:numId w:val="19"/>
      </w:numPr>
      <w:contextualSpacing/>
      <w:jc w:val="both"/>
    </w:pPr>
    <w:rPr>
      <w:szCs w:val="20"/>
    </w:rPr>
  </w:style>
  <w:style w:type="character" w:customStyle="1" w:styleId="Odkaznapoznpodarou">
    <w:name w:val="Odkaz na pozn. pod čarou"/>
    <w:rsid w:val="000E17C1"/>
    <w:rPr>
      <w:vertAlign w:val="superscript"/>
    </w:rPr>
  </w:style>
  <w:style w:type="paragraph" w:customStyle="1" w:styleId="Dvodovzprvakpododdlu">
    <w:name w:val="Důvodová zpráva (k pododdílu)"/>
    <w:basedOn w:val="Normln"/>
    <w:next w:val="Normln"/>
    <w:qFormat/>
    <w:rsid w:val="00892D71"/>
    <w:pPr>
      <w:keepNext/>
      <w:numPr>
        <w:numId w:val="37"/>
      </w:numPr>
      <w:spacing w:before="120" w:after="200" w:line="276" w:lineRule="auto"/>
      <w:outlineLvl w:val="0"/>
    </w:pPr>
    <w:rPr>
      <w:rFonts w:ascii="Arial" w:eastAsiaTheme="minorHAnsi" w:hAnsi="Arial" w:cstheme="minorBidi"/>
      <w:b/>
      <w:color w:val="0000FF"/>
      <w:szCs w:val="22"/>
      <w:lang w:eastAsia="en-US"/>
    </w:rPr>
  </w:style>
  <w:style w:type="paragraph" w:customStyle="1" w:styleId="Dvodovzprva">
    <w:name w:val="Důvodová zpráva"/>
    <w:basedOn w:val="Normln"/>
    <w:link w:val="DvodovzprvaChar"/>
    <w:uiPriority w:val="99"/>
    <w:qFormat/>
    <w:rsid w:val="00FE2265"/>
    <w:pPr>
      <w:spacing w:before="120"/>
      <w:jc w:val="both"/>
      <w:outlineLvl w:val="0"/>
    </w:pPr>
    <w:rPr>
      <w:rFonts w:ascii="Arial" w:hAnsi="Arial"/>
      <w:color w:val="0000FF"/>
      <w:sz w:val="22"/>
      <w:szCs w:val="20"/>
    </w:rPr>
  </w:style>
  <w:style w:type="character" w:customStyle="1" w:styleId="DvodovzprvaChar">
    <w:name w:val="Důvodová zpráva Char"/>
    <w:link w:val="Dvodovzprva"/>
    <w:uiPriority w:val="99"/>
    <w:locked/>
    <w:rsid w:val="00FE2265"/>
    <w:rPr>
      <w:rFonts w:ascii="Arial" w:hAnsi="Arial"/>
      <w:color w:val="0000FF"/>
      <w:szCs w:val="20"/>
    </w:rPr>
  </w:style>
  <w:style w:type="paragraph" w:styleId="Pedmtkomente">
    <w:name w:val="annotation subject"/>
    <w:basedOn w:val="Textkomente"/>
    <w:next w:val="Textkomente"/>
    <w:link w:val="PedmtkomenteChar"/>
    <w:uiPriority w:val="99"/>
    <w:semiHidden/>
    <w:unhideWhenUsed/>
    <w:rsid w:val="00B31CB8"/>
    <w:pPr>
      <w:jc w:val="left"/>
    </w:pPr>
    <w:rPr>
      <w:b/>
      <w:bCs/>
    </w:rPr>
  </w:style>
  <w:style w:type="character" w:customStyle="1" w:styleId="PedmtkomenteChar">
    <w:name w:val="Předmět komentáře Char"/>
    <w:basedOn w:val="TextkomenteChar"/>
    <w:link w:val="Pedmtkomente"/>
    <w:uiPriority w:val="99"/>
    <w:semiHidden/>
    <w:rsid w:val="00B31CB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TEMP\stns08090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DD3256-3C73-4A4B-8311-79722118D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stns080903.dot</Template>
  <TotalTime>10</TotalTime>
  <Pages>18</Pages>
  <Words>6949</Words>
  <Characters>39331</Characters>
  <Application>Microsoft Office Word</Application>
  <DocSecurity>0</DocSecurity>
  <Lines>327</Lines>
  <Paragraphs>92</Paragraphs>
  <ScaleCrop>false</ScaleCrop>
  <HeadingPairs>
    <vt:vector size="2" baseType="variant">
      <vt:variant>
        <vt:lpstr>Název</vt:lpstr>
      </vt:variant>
      <vt:variant>
        <vt:i4>1</vt:i4>
      </vt:variant>
    </vt:vector>
  </HeadingPairs>
  <TitlesOfParts>
    <vt:vector size="1" baseType="lpstr">
      <vt:lpstr>Celex kód:</vt:lpstr>
    </vt:vector>
  </TitlesOfParts>
  <Company>okom</Company>
  <LinksUpToDate>false</LinksUpToDate>
  <CharactersWithSpaces>46188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Celex kód:</dc:title>
  <dc:creator>Zenith Data Systems</dc:creator>
  <cp:lastModifiedBy>Mairovský Štěpán Mgr.</cp:lastModifiedBy>
  <cp:revision>7</cp:revision>
  <cp:lastPrinted>2006-01-11T11:01:00Z</cp:lastPrinted>
  <dcterms:created xsi:type="dcterms:W3CDTF">2019-03-05T12:03:00Z</dcterms:created>
  <dcterms:modified xsi:type="dcterms:W3CDTF">2019-03-07T13:34:00Z</dcterms:modified>
</cp:coreProperties>
</file>